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157A5" w14:textId="12C9659C" w:rsidR="00421F05" w:rsidRDefault="00C2225F" w:rsidP="001D1BED">
      <w:pPr>
        <w:spacing w:after="0" w:line="0" w:lineRule="atLeast"/>
        <w:rPr>
          <w:b/>
          <w:bCs/>
        </w:rPr>
      </w:pPr>
      <w:r>
        <w:tab/>
      </w:r>
      <w:r w:rsidR="00F479E4">
        <w:tab/>
      </w:r>
      <w:r w:rsidR="00F3448A">
        <w:tab/>
      </w:r>
      <w:r w:rsidR="009348CA">
        <w:tab/>
      </w:r>
      <w:r w:rsidR="00B54B49">
        <w:tab/>
      </w:r>
      <w:r w:rsidR="00B54B49">
        <w:tab/>
      </w:r>
      <w:r w:rsidR="00B54B49">
        <w:tab/>
      </w:r>
    </w:p>
    <w:p w14:paraId="3FEA5444" w14:textId="17D4A8F7" w:rsidR="00E925D8" w:rsidRDefault="00BB0A9A" w:rsidP="00ED4A7A">
      <w:pPr>
        <w:pStyle w:val="NoSpacing"/>
        <w:jc w:val="center"/>
        <w:rPr>
          <w:b/>
          <w:bCs/>
        </w:rPr>
      </w:pPr>
      <w:r>
        <w:rPr>
          <w:b/>
          <w:bCs/>
        </w:rPr>
        <w:t xml:space="preserve">Trustees’ </w:t>
      </w:r>
      <w:r w:rsidR="00421F05" w:rsidRPr="00421F05">
        <w:rPr>
          <w:b/>
          <w:bCs/>
        </w:rPr>
        <w:t xml:space="preserve">Report </w:t>
      </w:r>
      <w:r w:rsidR="00E925D8" w:rsidRPr="00E925D8">
        <w:rPr>
          <w:b/>
          <w:bCs/>
        </w:rPr>
        <w:t xml:space="preserve">to the </w:t>
      </w:r>
      <w:r w:rsidR="00E925D8" w:rsidRPr="0047322F">
        <w:rPr>
          <w:b/>
          <w:bCs/>
        </w:rPr>
        <w:t>Hellenic Community of WA (HCWA)</w:t>
      </w:r>
      <w:r w:rsidR="00E925D8" w:rsidRPr="001D1BED">
        <w:rPr>
          <w:rFonts w:asciiTheme="majorHAnsi" w:hAnsiTheme="majorHAnsi" w:cstheme="majorHAnsi"/>
          <w:sz w:val="20"/>
          <w:szCs w:val="20"/>
        </w:rPr>
        <w:t xml:space="preserve"> </w:t>
      </w:r>
      <w:r w:rsidR="00E925D8">
        <w:rPr>
          <w:b/>
          <w:bCs/>
        </w:rPr>
        <w:t xml:space="preserve">of </w:t>
      </w:r>
      <w:r w:rsidR="00CE4822">
        <w:rPr>
          <w:b/>
          <w:bCs/>
        </w:rPr>
        <w:t xml:space="preserve">Serious </w:t>
      </w:r>
      <w:r w:rsidR="00E925D8">
        <w:rPr>
          <w:b/>
          <w:bCs/>
        </w:rPr>
        <w:t xml:space="preserve">Concerns with the </w:t>
      </w:r>
    </w:p>
    <w:p w14:paraId="361A5535" w14:textId="1F694C73" w:rsidR="00ED4A7A" w:rsidRDefault="00421F05" w:rsidP="00ED4A7A">
      <w:pPr>
        <w:pStyle w:val="NoSpacing"/>
        <w:jc w:val="center"/>
        <w:rPr>
          <w:b/>
          <w:bCs/>
        </w:rPr>
      </w:pPr>
      <w:r w:rsidRPr="00421F05">
        <w:rPr>
          <w:b/>
          <w:bCs/>
        </w:rPr>
        <w:t xml:space="preserve">Financial </w:t>
      </w:r>
      <w:r w:rsidR="00E925D8">
        <w:rPr>
          <w:b/>
          <w:bCs/>
        </w:rPr>
        <w:t xml:space="preserve">State </w:t>
      </w:r>
      <w:r w:rsidRPr="00421F05">
        <w:rPr>
          <w:b/>
          <w:bCs/>
        </w:rPr>
        <w:t xml:space="preserve">and </w:t>
      </w:r>
      <w:r w:rsidR="00E925D8">
        <w:rPr>
          <w:b/>
          <w:bCs/>
        </w:rPr>
        <w:t xml:space="preserve">Quality of </w:t>
      </w:r>
      <w:r w:rsidRPr="00421F05">
        <w:rPr>
          <w:b/>
          <w:bCs/>
        </w:rPr>
        <w:t>Resident Care</w:t>
      </w:r>
      <w:r w:rsidR="00E925D8">
        <w:rPr>
          <w:b/>
          <w:bCs/>
        </w:rPr>
        <w:t xml:space="preserve"> i</w:t>
      </w:r>
      <w:r w:rsidR="00E925D8" w:rsidRPr="00421F05">
        <w:rPr>
          <w:b/>
          <w:bCs/>
        </w:rPr>
        <w:t xml:space="preserve">n the Hellenic Community Aged Care </w:t>
      </w:r>
    </w:p>
    <w:p w14:paraId="7F4740A1" w14:textId="77777777" w:rsidR="00421F05" w:rsidRPr="00421F05" w:rsidRDefault="00421F05" w:rsidP="00421F05">
      <w:pPr>
        <w:pStyle w:val="NoSpacing"/>
        <w:jc w:val="center"/>
        <w:rPr>
          <w:b/>
          <w:bCs/>
        </w:rPr>
      </w:pPr>
    </w:p>
    <w:p w14:paraId="0805B51D" w14:textId="72B73385" w:rsidR="00CE2A6D" w:rsidRDefault="001D1BED" w:rsidP="001D1BED">
      <w:pPr>
        <w:rPr>
          <w:rFonts w:asciiTheme="majorHAnsi" w:hAnsiTheme="majorHAnsi" w:cstheme="majorHAnsi"/>
          <w:sz w:val="20"/>
          <w:szCs w:val="20"/>
        </w:rPr>
      </w:pPr>
      <w:r w:rsidRPr="001D1BED">
        <w:rPr>
          <w:rFonts w:asciiTheme="majorHAnsi" w:hAnsiTheme="majorHAnsi" w:cstheme="majorHAnsi"/>
          <w:sz w:val="20"/>
          <w:szCs w:val="20"/>
        </w:rPr>
        <w:t xml:space="preserve">The following report and recommendations stem from </w:t>
      </w:r>
      <w:r w:rsidR="00EE305E">
        <w:rPr>
          <w:rFonts w:asciiTheme="majorHAnsi" w:hAnsiTheme="majorHAnsi" w:cstheme="majorHAnsi"/>
          <w:sz w:val="20"/>
          <w:szCs w:val="20"/>
        </w:rPr>
        <w:t>Trustees’</w:t>
      </w:r>
      <w:r w:rsidR="00E925D8">
        <w:rPr>
          <w:rFonts w:asciiTheme="majorHAnsi" w:hAnsiTheme="majorHAnsi" w:cstheme="majorHAnsi"/>
          <w:sz w:val="20"/>
          <w:szCs w:val="20"/>
        </w:rPr>
        <w:t xml:space="preserve"> </w:t>
      </w:r>
      <w:r w:rsidRPr="001D1BED">
        <w:rPr>
          <w:rFonts w:asciiTheme="majorHAnsi" w:hAnsiTheme="majorHAnsi" w:cstheme="majorHAnsi"/>
          <w:sz w:val="20"/>
          <w:szCs w:val="20"/>
        </w:rPr>
        <w:t xml:space="preserve">concerns </w:t>
      </w:r>
      <w:r w:rsidR="00EE305E">
        <w:rPr>
          <w:rFonts w:asciiTheme="majorHAnsi" w:hAnsiTheme="majorHAnsi" w:cstheme="majorHAnsi"/>
          <w:sz w:val="20"/>
          <w:szCs w:val="20"/>
        </w:rPr>
        <w:t>regarding the sharp decline in profitability of the Hellenic Community Benevolent Association (HCBA) since 2016 as evidenced by its financial statements. The concerns have been communicated</w:t>
      </w:r>
      <w:r w:rsidR="009D5A16">
        <w:rPr>
          <w:rFonts w:asciiTheme="majorHAnsi" w:hAnsiTheme="majorHAnsi" w:cstheme="majorHAnsi"/>
          <w:sz w:val="20"/>
          <w:szCs w:val="20"/>
        </w:rPr>
        <w:t>, in writing,</w:t>
      </w:r>
      <w:r w:rsidR="00EE305E">
        <w:rPr>
          <w:rFonts w:asciiTheme="majorHAnsi" w:hAnsiTheme="majorHAnsi" w:cstheme="majorHAnsi"/>
          <w:sz w:val="20"/>
          <w:szCs w:val="20"/>
        </w:rPr>
        <w:t xml:space="preserve"> to </w:t>
      </w:r>
      <w:r w:rsidR="009D5A16">
        <w:rPr>
          <w:rFonts w:asciiTheme="majorHAnsi" w:hAnsiTheme="majorHAnsi" w:cstheme="majorHAnsi"/>
          <w:sz w:val="20"/>
          <w:szCs w:val="20"/>
        </w:rPr>
        <w:t>the committee of HCWA since 2018. They were also the subject of Apollo Care’s proposal (July 20</w:t>
      </w:r>
      <w:r w:rsidR="00C3229C">
        <w:rPr>
          <w:rFonts w:asciiTheme="majorHAnsi" w:hAnsiTheme="majorHAnsi" w:cstheme="majorHAnsi"/>
          <w:sz w:val="20"/>
          <w:szCs w:val="20"/>
        </w:rPr>
        <w:t>20</w:t>
      </w:r>
      <w:r w:rsidR="009D5A16">
        <w:rPr>
          <w:rFonts w:asciiTheme="majorHAnsi" w:hAnsiTheme="majorHAnsi" w:cstheme="majorHAnsi"/>
          <w:sz w:val="20"/>
          <w:szCs w:val="20"/>
        </w:rPr>
        <w:t xml:space="preserve">) (“the </w:t>
      </w:r>
      <w:r w:rsidR="00782099">
        <w:rPr>
          <w:rFonts w:asciiTheme="majorHAnsi" w:hAnsiTheme="majorHAnsi" w:cstheme="majorHAnsi"/>
          <w:sz w:val="20"/>
          <w:szCs w:val="20"/>
        </w:rPr>
        <w:t xml:space="preserve">AC </w:t>
      </w:r>
      <w:r w:rsidR="009D5A16">
        <w:rPr>
          <w:rFonts w:asciiTheme="majorHAnsi" w:hAnsiTheme="majorHAnsi" w:cstheme="majorHAnsi"/>
          <w:sz w:val="20"/>
          <w:szCs w:val="20"/>
        </w:rPr>
        <w:t xml:space="preserve">proposal”). Apollo Care (AC) is a reputable operator of aged care </w:t>
      </w:r>
      <w:r w:rsidR="00CE2A6D">
        <w:rPr>
          <w:rFonts w:asciiTheme="majorHAnsi" w:hAnsiTheme="majorHAnsi" w:cstheme="majorHAnsi"/>
          <w:sz w:val="20"/>
          <w:szCs w:val="20"/>
        </w:rPr>
        <w:t xml:space="preserve">facilities nationwide. </w:t>
      </w:r>
      <w:r w:rsidR="0047322F">
        <w:rPr>
          <w:rFonts w:asciiTheme="majorHAnsi" w:hAnsiTheme="majorHAnsi" w:cstheme="majorHAnsi"/>
          <w:sz w:val="20"/>
          <w:szCs w:val="20"/>
        </w:rPr>
        <w:t xml:space="preserve">(Link 11 February 2021: </w:t>
      </w:r>
      <w:r w:rsidR="0047322F" w:rsidRPr="009E583B">
        <w:rPr>
          <w:rStyle w:val="Hyperlink"/>
          <w:rFonts w:asciiTheme="majorHAnsi" w:hAnsiTheme="majorHAnsi" w:cstheme="majorHAnsi"/>
          <w:sz w:val="16"/>
          <w:szCs w:val="16"/>
        </w:rPr>
        <w:t>www.apollocare.com.au</w:t>
      </w:r>
      <w:proofErr w:type="gramStart"/>
      <w:r w:rsidR="0047322F">
        <w:rPr>
          <w:rFonts w:asciiTheme="majorHAnsi" w:hAnsiTheme="majorHAnsi" w:cstheme="majorHAnsi"/>
          <w:sz w:val="20"/>
          <w:szCs w:val="20"/>
        </w:rPr>
        <w:t xml:space="preserve">) </w:t>
      </w:r>
      <w:r w:rsidR="00C3229C">
        <w:rPr>
          <w:rFonts w:asciiTheme="majorHAnsi" w:hAnsiTheme="majorHAnsi" w:cstheme="majorHAnsi"/>
          <w:sz w:val="20"/>
          <w:szCs w:val="20"/>
        </w:rPr>
        <w:t>.</w:t>
      </w:r>
      <w:proofErr w:type="gramEnd"/>
      <w:r w:rsidR="00C3229C">
        <w:rPr>
          <w:rFonts w:asciiTheme="majorHAnsi" w:hAnsiTheme="majorHAnsi" w:cstheme="majorHAnsi"/>
          <w:sz w:val="20"/>
          <w:szCs w:val="20"/>
        </w:rPr>
        <w:t xml:space="preserve"> </w:t>
      </w:r>
      <w:r w:rsidR="00CE2A6D">
        <w:rPr>
          <w:rFonts w:asciiTheme="majorHAnsi" w:hAnsiTheme="majorHAnsi" w:cstheme="majorHAnsi"/>
          <w:sz w:val="20"/>
          <w:szCs w:val="20"/>
        </w:rPr>
        <w:t>The 20 page</w:t>
      </w:r>
      <w:r w:rsidR="00782099">
        <w:rPr>
          <w:rFonts w:asciiTheme="majorHAnsi" w:hAnsiTheme="majorHAnsi" w:cstheme="majorHAnsi"/>
          <w:sz w:val="20"/>
          <w:szCs w:val="20"/>
        </w:rPr>
        <w:t xml:space="preserve"> AC</w:t>
      </w:r>
      <w:r w:rsidR="00CE2A6D">
        <w:rPr>
          <w:rFonts w:asciiTheme="majorHAnsi" w:hAnsiTheme="majorHAnsi" w:cstheme="majorHAnsi"/>
          <w:sz w:val="20"/>
          <w:szCs w:val="20"/>
        </w:rPr>
        <w:t xml:space="preserve"> pro</w:t>
      </w:r>
      <w:r w:rsidR="009D5A16">
        <w:rPr>
          <w:rFonts w:asciiTheme="majorHAnsi" w:hAnsiTheme="majorHAnsi" w:cstheme="majorHAnsi"/>
          <w:sz w:val="20"/>
          <w:szCs w:val="20"/>
        </w:rPr>
        <w:t>p</w:t>
      </w:r>
      <w:r w:rsidR="00CE2A6D">
        <w:rPr>
          <w:rFonts w:asciiTheme="majorHAnsi" w:hAnsiTheme="majorHAnsi" w:cstheme="majorHAnsi"/>
          <w:sz w:val="20"/>
          <w:szCs w:val="20"/>
        </w:rPr>
        <w:t>osal reported the serious challenges affecting HCAC</w:t>
      </w:r>
      <w:r w:rsidR="006623BD">
        <w:rPr>
          <w:rFonts w:asciiTheme="majorHAnsi" w:hAnsiTheme="majorHAnsi" w:cstheme="majorHAnsi"/>
          <w:sz w:val="20"/>
          <w:szCs w:val="20"/>
        </w:rPr>
        <w:t>’s future and alternative strategies to adopt.</w:t>
      </w:r>
    </w:p>
    <w:p w14:paraId="774305AA" w14:textId="10A3923F" w:rsidR="001D1BED" w:rsidRDefault="00A21918" w:rsidP="005C67DA">
      <w:pPr>
        <w:rPr>
          <w:rFonts w:asciiTheme="majorHAnsi" w:hAnsiTheme="majorHAnsi" w:cstheme="majorHAnsi"/>
          <w:sz w:val="20"/>
          <w:szCs w:val="20"/>
        </w:rPr>
      </w:pPr>
      <w:r w:rsidRPr="00A21918">
        <w:rPr>
          <w:rFonts w:asciiTheme="majorHAnsi" w:hAnsiTheme="majorHAnsi" w:cstheme="majorHAnsi"/>
          <w:sz w:val="20"/>
          <w:szCs w:val="20"/>
        </w:rPr>
        <w:t xml:space="preserve">The </w:t>
      </w:r>
      <w:r w:rsidRPr="00547235">
        <w:rPr>
          <w:rFonts w:asciiTheme="majorHAnsi" w:hAnsiTheme="majorHAnsi" w:cstheme="majorHAnsi"/>
          <w:sz w:val="20"/>
          <w:szCs w:val="20"/>
        </w:rPr>
        <w:t>Trustees have also received disturbing</w:t>
      </w:r>
      <w:r w:rsidR="005C67DA" w:rsidRPr="00547235">
        <w:rPr>
          <w:rFonts w:asciiTheme="majorHAnsi" w:hAnsiTheme="majorHAnsi" w:cstheme="majorHAnsi"/>
          <w:sz w:val="20"/>
          <w:szCs w:val="20"/>
        </w:rPr>
        <w:t xml:space="preserve"> reports of poor quality care and inadequate incident reporting and </w:t>
      </w:r>
      <w:r w:rsidR="00973C7E">
        <w:rPr>
          <w:rFonts w:asciiTheme="majorHAnsi" w:hAnsiTheme="majorHAnsi" w:cstheme="majorHAnsi"/>
          <w:sz w:val="20"/>
          <w:szCs w:val="20"/>
        </w:rPr>
        <w:t xml:space="preserve">the </w:t>
      </w:r>
      <w:r w:rsidR="00C3229C">
        <w:rPr>
          <w:rFonts w:asciiTheme="majorHAnsi" w:hAnsiTheme="majorHAnsi" w:cstheme="majorHAnsi"/>
          <w:sz w:val="20"/>
          <w:szCs w:val="20"/>
        </w:rPr>
        <w:t xml:space="preserve">lack of </w:t>
      </w:r>
      <w:r w:rsidR="006623BD">
        <w:rPr>
          <w:rFonts w:asciiTheme="majorHAnsi" w:hAnsiTheme="majorHAnsi" w:cstheme="majorHAnsi"/>
          <w:sz w:val="20"/>
          <w:szCs w:val="20"/>
        </w:rPr>
        <w:t xml:space="preserve">compulsory </w:t>
      </w:r>
      <w:r w:rsidR="005C67DA" w:rsidRPr="00547235">
        <w:rPr>
          <w:rFonts w:asciiTheme="majorHAnsi" w:hAnsiTheme="majorHAnsi" w:cstheme="majorHAnsi"/>
          <w:sz w:val="20"/>
          <w:szCs w:val="20"/>
        </w:rPr>
        <w:t xml:space="preserve">record keeping at HCAC. </w:t>
      </w:r>
      <w:r w:rsidR="0047322F" w:rsidRPr="00547235">
        <w:rPr>
          <w:rFonts w:asciiTheme="majorHAnsi" w:hAnsiTheme="majorHAnsi" w:cstheme="majorHAnsi"/>
          <w:sz w:val="20"/>
          <w:szCs w:val="20"/>
        </w:rPr>
        <w:t>The Royal Commission into Aged Care Quality and Safety has since 2018 released</w:t>
      </w:r>
      <w:r w:rsidR="006623BD">
        <w:rPr>
          <w:rFonts w:asciiTheme="majorHAnsi" w:hAnsiTheme="majorHAnsi" w:cstheme="majorHAnsi"/>
          <w:sz w:val="20"/>
          <w:szCs w:val="20"/>
        </w:rPr>
        <w:t xml:space="preserve"> compulsory</w:t>
      </w:r>
      <w:r w:rsidR="0047322F" w:rsidRPr="00547235">
        <w:rPr>
          <w:rFonts w:asciiTheme="majorHAnsi" w:hAnsiTheme="majorHAnsi" w:cstheme="majorHAnsi"/>
          <w:sz w:val="20"/>
          <w:szCs w:val="20"/>
        </w:rPr>
        <w:t xml:space="preserve"> standards for quality care  (Royal Commission into Aged</w:t>
      </w:r>
      <w:r w:rsidR="00973C7E">
        <w:rPr>
          <w:rFonts w:asciiTheme="majorHAnsi" w:hAnsiTheme="majorHAnsi" w:cstheme="majorHAnsi"/>
          <w:sz w:val="20"/>
          <w:szCs w:val="20"/>
        </w:rPr>
        <w:t xml:space="preserve"> Care Quality and Safety, 2020)</w:t>
      </w:r>
      <w:r w:rsidR="0047322F" w:rsidRPr="00547235">
        <w:rPr>
          <w:rFonts w:asciiTheme="majorHAnsi" w:hAnsiTheme="majorHAnsi" w:cstheme="majorHAnsi"/>
          <w:sz w:val="20"/>
          <w:szCs w:val="20"/>
        </w:rPr>
        <w:t xml:space="preserve">, the requirements for </w:t>
      </w:r>
      <w:r w:rsidR="0047322F" w:rsidRPr="00547235">
        <w:rPr>
          <w:rFonts w:cstheme="minorHAnsi"/>
          <w:color w:val="313131"/>
          <w:sz w:val="20"/>
          <w:szCs w:val="20"/>
          <w:lang w:val="en"/>
        </w:rPr>
        <w:t>compulsory reporting by approved providers of residential aged care services</w:t>
      </w:r>
      <w:r w:rsidR="0047322F" w:rsidRPr="00547235">
        <w:rPr>
          <w:rFonts w:asciiTheme="majorHAnsi" w:hAnsiTheme="majorHAnsi" w:cstheme="majorHAnsi"/>
          <w:sz w:val="20"/>
          <w:szCs w:val="20"/>
        </w:rPr>
        <w:t xml:space="preserve"> (Royal Commission into Aged Care Quality and Safety  2021</w:t>
      </w:r>
      <w:r w:rsidR="00C3229C">
        <w:rPr>
          <w:rFonts w:asciiTheme="majorHAnsi" w:hAnsiTheme="majorHAnsi" w:cstheme="majorHAnsi"/>
          <w:sz w:val="20"/>
          <w:szCs w:val="20"/>
        </w:rPr>
        <w:t>,</w:t>
      </w:r>
      <w:r w:rsidR="0047322F" w:rsidRPr="00547235">
        <w:rPr>
          <w:rFonts w:asciiTheme="majorHAnsi" w:hAnsiTheme="majorHAnsi" w:cstheme="majorHAnsi"/>
          <w:sz w:val="20"/>
          <w:szCs w:val="20"/>
        </w:rPr>
        <w:t xml:space="preserve"> a</w:t>
      </w:r>
      <w:r w:rsidR="00C3229C">
        <w:rPr>
          <w:rFonts w:asciiTheme="majorHAnsi" w:hAnsiTheme="majorHAnsi" w:cstheme="majorHAnsi"/>
          <w:sz w:val="20"/>
          <w:szCs w:val="20"/>
        </w:rPr>
        <w:t xml:space="preserve"> </w:t>
      </w:r>
      <w:r w:rsidR="0047322F" w:rsidRPr="00547235">
        <w:rPr>
          <w:rFonts w:asciiTheme="majorHAnsi" w:hAnsiTheme="majorHAnsi" w:cstheme="majorHAnsi"/>
          <w:sz w:val="20"/>
          <w:szCs w:val="20"/>
        </w:rPr>
        <w:t>) and</w:t>
      </w:r>
      <w:r w:rsidR="00C3229C">
        <w:rPr>
          <w:rFonts w:asciiTheme="majorHAnsi" w:hAnsiTheme="majorHAnsi" w:cstheme="majorHAnsi"/>
          <w:sz w:val="20"/>
          <w:szCs w:val="20"/>
        </w:rPr>
        <w:t xml:space="preserve"> many</w:t>
      </w:r>
      <w:r w:rsidR="0047322F" w:rsidRPr="00547235">
        <w:rPr>
          <w:rFonts w:asciiTheme="majorHAnsi" w:hAnsiTheme="majorHAnsi" w:cstheme="majorHAnsi"/>
          <w:sz w:val="20"/>
          <w:szCs w:val="20"/>
        </w:rPr>
        <w:t xml:space="preserve"> research papers which </w:t>
      </w:r>
      <w:r w:rsidR="00C3229C">
        <w:rPr>
          <w:rFonts w:asciiTheme="majorHAnsi" w:hAnsiTheme="majorHAnsi" w:cstheme="majorHAnsi"/>
          <w:sz w:val="20"/>
          <w:szCs w:val="20"/>
        </w:rPr>
        <w:t xml:space="preserve">have </w:t>
      </w:r>
      <w:r w:rsidR="0047322F" w:rsidRPr="00547235">
        <w:rPr>
          <w:rFonts w:asciiTheme="majorHAnsi" w:hAnsiTheme="majorHAnsi" w:cstheme="majorHAnsi"/>
          <w:sz w:val="20"/>
          <w:szCs w:val="20"/>
        </w:rPr>
        <w:t>document</w:t>
      </w:r>
      <w:r w:rsidR="00C3229C">
        <w:rPr>
          <w:rFonts w:asciiTheme="majorHAnsi" w:hAnsiTheme="majorHAnsi" w:cstheme="majorHAnsi"/>
          <w:sz w:val="20"/>
          <w:szCs w:val="20"/>
        </w:rPr>
        <w:t>ed</w:t>
      </w:r>
      <w:r w:rsidR="0047322F" w:rsidRPr="00547235">
        <w:rPr>
          <w:rFonts w:asciiTheme="majorHAnsi" w:hAnsiTheme="majorHAnsi" w:cstheme="majorHAnsi"/>
          <w:sz w:val="20"/>
          <w:szCs w:val="20"/>
        </w:rPr>
        <w:t xml:space="preserve"> the serious nature and prevalence of problems in aged care in Australia (Royal Commission into Aged Care Quality and Safety  2021</w:t>
      </w:r>
      <w:r w:rsidR="006623BD">
        <w:rPr>
          <w:rFonts w:asciiTheme="majorHAnsi" w:hAnsiTheme="majorHAnsi" w:cstheme="majorHAnsi"/>
          <w:sz w:val="20"/>
          <w:szCs w:val="20"/>
        </w:rPr>
        <w:t>,</w:t>
      </w:r>
      <w:r w:rsidR="0047322F" w:rsidRPr="00547235">
        <w:rPr>
          <w:rFonts w:asciiTheme="majorHAnsi" w:hAnsiTheme="majorHAnsi" w:cstheme="majorHAnsi"/>
          <w:sz w:val="20"/>
          <w:szCs w:val="20"/>
        </w:rPr>
        <w:t xml:space="preserve"> b)  The references are listed in the following bibliography.</w:t>
      </w:r>
    </w:p>
    <w:p w14:paraId="3A1243C3" w14:textId="10DCE6DA" w:rsidR="00782099" w:rsidRDefault="00782099" w:rsidP="005C67DA">
      <w:pPr>
        <w:rPr>
          <w:rFonts w:asciiTheme="majorHAnsi" w:hAnsiTheme="majorHAnsi" w:cstheme="majorHAnsi"/>
          <w:sz w:val="20"/>
          <w:szCs w:val="20"/>
        </w:rPr>
      </w:pPr>
      <w:r w:rsidRPr="00782099">
        <w:rPr>
          <w:rFonts w:asciiTheme="majorHAnsi" w:hAnsiTheme="majorHAnsi" w:cstheme="majorHAnsi"/>
          <w:sz w:val="20"/>
          <w:szCs w:val="20"/>
        </w:rPr>
        <w:t>These issues</w:t>
      </w:r>
      <w:r>
        <w:rPr>
          <w:rFonts w:asciiTheme="majorHAnsi" w:hAnsiTheme="majorHAnsi" w:cstheme="majorHAnsi"/>
          <w:sz w:val="20"/>
          <w:szCs w:val="20"/>
        </w:rPr>
        <w:t xml:space="preserve"> </w:t>
      </w:r>
      <w:r w:rsidRPr="00782099">
        <w:rPr>
          <w:rFonts w:asciiTheme="majorHAnsi" w:hAnsiTheme="majorHAnsi" w:cstheme="majorHAnsi"/>
          <w:sz w:val="20"/>
          <w:szCs w:val="20"/>
        </w:rPr>
        <w:t>are dealt with in more detail below</w:t>
      </w:r>
      <w:r>
        <w:rPr>
          <w:rFonts w:asciiTheme="majorHAnsi" w:hAnsiTheme="majorHAnsi" w:cstheme="majorHAnsi"/>
          <w:sz w:val="20"/>
          <w:szCs w:val="20"/>
        </w:rPr>
        <w:t>.</w:t>
      </w:r>
    </w:p>
    <w:p w14:paraId="1FBB33D5" w14:textId="15CAEE88" w:rsidR="001D1BED" w:rsidRDefault="001D1BED" w:rsidP="001D1BED">
      <w:pPr>
        <w:pStyle w:val="ListParagraph"/>
        <w:numPr>
          <w:ilvl w:val="0"/>
          <w:numId w:val="9"/>
        </w:numPr>
        <w:spacing w:after="0" w:line="240" w:lineRule="auto"/>
        <w:rPr>
          <w:rFonts w:asciiTheme="majorHAnsi" w:eastAsia="Times New Roman" w:hAnsiTheme="majorHAnsi" w:cstheme="majorHAnsi"/>
          <w:b/>
          <w:bCs/>
          <w:sz w:val="20"/>
          <w:szCs w:val="20"/>
        </w:rPr>
      </w:pPr>
      <w:r w:rsidRPr="001D1BED">
        <w:rPr>
          <w:rFonts w:asciiTheme="majorHAnsi" w:eastAsia="Times New Roman" w:hAnsiTheme="majorHAnsi" w:cstheme="majorHAnsi"/>
          <w:b/>
          <w:bCs/>
          <w:sz w:val="20"/>
          <w:szCs w:val="20"/>
        </w:rPr>
        <w:t xml:space="preserve">Hellenic Community Aged </w:t>
      </w:r>
      <w:r w:rsidR="00C95C20" w:rsidRPr="001D1BED">
        <w:rPr>
          <w:rFonts w:asciiTheme="majorHAnsi" w:eastAsia="Times New Roman" w:hAnsiTheme="majorHAnsi" w:cstheme="majorHAnsi"/>
          <w:b/>
          <w:bCs/>
          <w:sz w:val="20"/>
          <w:szCs w:val="20"/>
        </w:rPr>
        <w:t>Care (</w:t>
      </w:r>
      <w:r w:rsidRPr="001D1BED">
        <w:rPr>
          <w:rFonts w:asciiTheme="majorHAnsi" w:eastAsia="Times New Roman" w:hAnsiTheme="majorHAnsi" w:cstheme="majorHAnsi"/>
          <w:b/>
          <w:bCs/>
          <w:sz w:val="20"/>
          <w:szCs w:val="20"/>
        </w:rPr>
        <w:t>HCAC)</w:t>
      </w:r>
      <w:r w:rsidR="00C95C20" w:rsidRPr="001D1BED">
        <w:rPr>
          <w:rFonts w:asciiTheme="majorHAnsi" w:eastAsia="Times New Roman" w:hAnsiTheme="majorHAnsi" w:cstheme="majorHAnsi"/>
          <w:b/>
          <w:bCs/>
          <w:sz w:val="20"/>
          <w:szCs w:val="20"/>
        </w:rPr>
        <w:t>:</w:t>
      </w:r>
      <w:r w:rsidRPr="001D1BED">
        <w:rPr>
          <w:rFonts w:asciiTheme="majorHAnsi" w:eastAsia="Times New Roman" w:hAnsiTheme="majorHAnsi" w:cstheme="majorHAnsi"/>
          <w:b/>
          <w:bCs/>
          <w:sz w:val="20"/>
          <w:szCs w:val="20"/>
        </w:rPr>
        <w:t xml:space="preserve"> </w:t>
      </w:r>
      <w:r w:rsidR="00A31750">
        <w:rPr>
          <w:rFonts w:asciiTheme="majorHAnsi" w:eastAsia="Times New Roman" w:hAnsiTheme="majorHAnsi" w:cstheme="majorHAnsi"/>
          <w:b/>
          <w:bCs/>
          <w:sz w:val="20"/>
          <w:szCs w:val="20"/>
        </w:rPr>
        <w:t>F</w:t>
      </w:r>
      <w:r w:rsidRPr="001D1BED">
        <w:rPr>
          <w:rFonts w:asciiTheme="majorHAnsi" w:eastAsia="Times New Roman" w:hAnsiTheme="majorHAnsi" w:cstheme="majorHAnsi"/>
          <w:b/>
          <w:bCs/>
          <w:sz w:val="20"/>
          <w:szCs w:val="20"/>
        </w:rPr>
        <w:t xml:space="preserve">inancial </w:t>
      </w:r>
      <w:r w:rsidR="00A31750">
        <w:rPr>
          <w:rFonts w:asciiTheme="majorHAnsi" w:eastAsia="Times New Roman" w:hAnsiTheme="majorHAnsi" w:cstheme="majorHAnsi"/>
          <w:b/>
          <w:bCs/>
          <w:sz w:val="20"/>
          <w:szCs w:val="20"/>
        </w:rPr>
        <w:t>Aspects</w:t>
      </w:r>
    </w:p>
    <w:p w14:paraId="252D8B69" w14:textId="77777777" w:rsidR="00782099" w:rsidRPr="001D1BED" w:rsidRDefault="00782099" w:rsidP="00782099">
      <w:pPr>
        <w:pStyle w:val="ListParagraph"/>
        <w:spacing w:after="0" w:line="240" w:lineRule="auto"/>
        <w:ind w:left="360"/>
        <w:rPr>
          <w:rFonts w:asciiTheme="majorHAnsi" w:eastAsia="Times New Roman" w:hAnsiTheme="majorHAnsi" w:cstheme="majorHAnsi"/>
          <w:b/>
          <w:bCs/>
          <w:sz w:val="20"/>
          <w:szCs w:val="20"/>
        </w:rPr>
      </w:pPr>
    </w:p>
    <w:p w14:paraId="458A5374" w14:textId="48BB3CDA" w:rsidR="001D1BED" w:rsidRDefault="001D1BED" w:rsidP="001D1BED">
      <w:pPr>
        <w:rPr>
          <w:rFonts w:asciiTheme="majorHAnsi" w:hAnsiTheme="majorHAnsi" w:cstheme="majorHAnsi"/>
          <w:sz w:val="20"/>
          <w:szCs w:val="20"/>
        </w:rPr>
      </w:pPr>
      <w:r w:rsidRPr="001D1BED">
        <w:rPr>
          <w:rFonts w:asciiTheme="majorHAnsi" w:hAnsiTheme="majorHAnsi" w:cstheme="majorHAnsi"/>
          <w:sz w:val="20"/>
          <w:szCs w:val="20"/>
        </w:rPr>
        <w:t>The HCAC commenced in 1993 and ha</w:t>
      </w:r>
      <w:r w:rsidR="00A31750">
        <w:rPr>
          <w:rFonts w:asciiTheme="majorHAnsi" w:hAnsiTheme="majorHAnsi" w:cstheme="majorHAnsi"/>
          <w:sz w:val="20"/>
          <w:szCs w:val="20"/>
        </w:rPr>
        <w:t>d</w:t>
      </w:r>
      <w:r w:rsidRPr="001D1BED">
        <w:rPr>
          <w:rFonts w:asciiTheme="majorHAnsi" w:hAnsiTheme="majorHAnsi" w:cstheme="majorHAnsi"/>
          <w:sz w:val="20"/>
          <w:szCs w:val="20"/>
        </w:rPr>
        <w:t xml:space="preserve"> grown to 96 beds by 2016</w:t>
      </w:r>
      <w:r w:rsidR="00B75949">
        <w:rPr>
          <w:rFonts w:asciiTheme="majorHAnsi" w:hAnsiTheme="majorHAnsi" w:cstheme="majorHAnsi"/>
          <w:sz w:val="20"/>
          <w:szCs w:val="20"/>
        </w:rPr>
        <w:t>.</w:t>
      </w:r>
      <w:r w:rsidR="00A31750">
        <w:rPr>
          <w:rFonts w:asciiTheme="majorHAnsi" w:hAnsiTheme="majorHAnsi" w:cstheme="majorHAnsi"/>
          <w:sz w:val="20"/>
          <w:szCs w:val="20"/>
        </w:rPr>
        <w:t xml:space="preserve"> </w:t>
      </w:r>
      <w:r w:rsidRPr="001D1BED">
        <w:rPr>
          <w:rFonts w:asciiTheme="majorHAnsi" w:hAnsiTheme="majorHAnsi" w:cstheme="majorHAnsi"/>
          <w:sz w:val="20"/>
          <w:szCs w:val="20"/>
        </w:rPr>
        <w:t>The financial information</w:t>
      </w:r>
      <w:r w:rsidR="00782099">
        <w:rPr>
          <w:rFonts w:asciiTheme="majorHAnsi" w:hAnsiTheme="majorHAnsi" w:cstheme="majorHAnsi"/>
          <w:sz w:val="20"/>
          <w:szCs w:val="20"/>
        </w:rPr>
        <w:t xml:space="preserve"> used were gleaned</w:t>
      </w:r>
      <w:r w:rsidRPr="001D1BED">
        <w:rPr>
          <w:rFonts w:asciiTheme="majorHAnsi" w:hAnsiTheme="majorHAnsi" w:cstheme="majorHAnsi"/>
          <w:sz w:val="20"/>
          <w:szCs w:val="20"/>
        </w:rPr>
        <w:t xml:space="preserve"> </w:t>
      </w:r>
      <w:r w:rsidR="00782099">
        <w:rPr>
          <w:rFonts w:asciiTheme="majorHAnsi" w:hAnsiTheme="majorHAnsi" w:cstheme="majorHAnsi"/>
          <w:sz w:val="20"/>
          <w:szCs w:val="20"/>
        </w:rPr>
        <w:t>from HCBA’s</w:t>
      </w:r>
      <w:r w:rsidRPr="001D1BED">
        <w:rPr>
          <w:rFonts w:asciiTheme="majorHAnsi" w:hAnsiTheme="majorHAnsi" w:cstheme="majorHAnsi"/>
          <w:sz w:val="20"/>
          <w:szCs w:val="20"/>
        </w:rPr>
        <w:t xml:space="preserve"> annual report of 2004 </w:t>
      </w:r>
      <w:r w:rsidR="00782099">
        <w:rPr>
          <w:rFonts w:asciiTheme="majorHAnsi" w:hAnsiTheme="majorHAnsi" w:cstheme="majorHAnsi"/>
          <w:sz w:val="20"/>
          <w:szCs w:val="20"/>
        </w:rPr>
        <w:t>(</w:t>
      </w:r>
      <w:r w:rsidRPr="001D1BED">
        <w:rPr>
          <w:rFonts w:asciiTheme="majorHAnsi" w:hAnsiTheme="majorHAnsi" w:cstheme="majorHAnsi"/>
          <w:sz w:val="20"/>
          <w:szCs w:val="20"/>
        </w:rPr>
        <w:t>for the AGM of 23 March 2005</w:t>
      </w:r>
      <w:r w:rsidR="00782099">
        <w:rPr>
          <w:rFonts w:asciiTheme="majorHAnsi" w:hAnsiTheme="majorHAnsi" w:cstheme="majorHAnsi"/>
          <w:sz w:val="20"/>
          <w:szCs w:val="20"/>
        </w:rPr>
        <w:t>)</w:t>
      </w:r>
      <w:r w:rsidRPr="001D1BED">
        <w:rPr>
          <w:rFonts w:asciiTheme="majorHAnsi" w:hAnsiTheme="majorHAnsi" w:cstheme="majorHAnsi"/>
          <w:sz w:val="20"/>
          <w:szCs w:val="20"/>
        </w:rPr>
        <w:t>, the</w:t>
      </w:r>
      <w:r w:rsidR="00782099">
        <w:rPr>
          <w:rFonts w:asciiTheme="majorHAnsi" w:hAnsiTheme="majorHAnsi" w:cstheme="majorHAnsi"/>
          <w:sz w:val="20"/>
          <w:szCs w:val="20"/>
        </w:rPr>
        <w:t xml:space="preserve"> AC</w:t>
      </w:r>
      <w:r w:rsidRPr="001D1BED">
        <w:rPr>
          <w:rFonts w:asciiTheme="majorHAnsi" w:hAnsiTheme="majorHAnsi" w:cstheme="majorHAnsi"/>
          <w:sz w:val="20"/>
          <w:szCs w:val="20"/>
        </w:rPr>
        <w:t xml:space="preserve"> proposal </w:t>
      </w:r>
      <w:r w:rsidR="00F03850">
        <w:rPr>
          <w:rFonts w:asciiTheme="majorHAnsi" w:hAnsiTheme="majorHAnsi" w:cstheme="majorHAnsi"/>
          <w:sz w:val="20"/>
          <w:szCs w:val="20"/>
        </w:rPr>
        <w:t>(</w:t>
      </w:r>
      <w:r w:rsidRPr="001D1BED">
        <w:rPr>
          <w:rFonts w:asciiTheme="majorHAnsi" w:hAnsiTheme="majorHAnsi" w:cstheme="majorHAnsi"/>
          <w:sz w:val="20"/>
          <w:szCs w:val="20"/>
        </w:rPr>
        <w:t>based on HCBA data provided to May 2020 by Mr J Metaxas) and reports to the AGM o</w:t>
      </w:r>
      <w:r w:rsidR="00782099">
        <w:rPr>
          <w:rFonts w:asciiTheme="majorHAnsi" w:hAnsiTheme="majorHAnsi" w:cstheme="majorHAnsi"/>
          <w:sz w:val="20"/>
          <w:szCs w:val="20"/>
        </w:rPr>
        <w:t>n</w:t>
      </w:r>
      <w:r w:rsidRPr="001D1BED">
        <w:rPr>
          <w:rFonts w:asciiTheme="majorHAnsi" w:hAnsiTheme="majorHAnsi" w:cstheme="majorHAnsi"/>
          <w:sz w:val="20"/>
          <w:szCs w:val="20"/>
        </w:rPr>
        <w:t xml:space="preserve"> 21 November 2020 and recently updated to 30 September 2020. </w:t>
      </w:r>
    </w:p>
    <w:p w14:paraId="64A92850" w14:textId="06ED19C1" w:rsidR="00A31750" w:rsidRPr="001D1BED" w:rsidRDefault="00A31750" w:rsidP="00C3229C">
      <w:pPr>
        <w:pStyle w:val="NoSpacing"/>
        <w:jc w:val="center"/>
        <w:rPr>
          <w:b/>
          <w:bCs/>
          <w:sz w:val="20"/>
          <w:szCs w:val="20"/>
        </w:rPr>
      </w:pPr>
      <w:r w:rsidRPr="001D1BED">
        <w:rPr>
          <w:b/>
          <w:bCs/>
          <w:sz w:val="20"/>
          <w:szCs w:val="20"/>
        </w:rPr>
        <w:t xml:space="preserve">Table </w:t>
      </w:r>
      <w:proofErr w:type="gramStart"/>
      <w:r w:rsidRPr="001D1BED">
        <w:rPr>
          <w:b/>
          <w:bCs/>
          <w:sz w:val="20"/>
          <w:szCs w:val="20"/>
        </w:rPr>
        <w:t>1 .</w:t>
      </w:r>
      <w:proofErr w:type="gramEnd"/>
      <w:r w:rsidRPr="001D1BED">
        <w:rPr>
          <w:b/>
          <w:bCs/>
          <w:sz w:val="20"/>
          <w:szCs w:val="20"/>
        </w:rPr>
        <w:t xml:space="preserve"> Earnings of the Hellenic Community Aged Car</w:t>
      </w:r>
      <w:r w:rsidR="00782099">
        <w:rPr>
          <w:b/>
          <w:bCs/>
          <w:sz w:val="20"/>
          <w:szCs w:val="20"/>
        </w:rPr>
        <w:t>e</w:t>
      </w:r>
      <w:r w:rsidRPr="001D1BED">
        <w:rPr>
          <w:b/>
          <w:bCs/>
          <w:sz w:val="20"/>
          <w:szCs w:val="20"/>
        </w:rPr>
        <w:t> (HCAC) 2003 to 2020</w:t>
      </w:r>
    </w:p>
    <w:p w14:paraId="487C705C" w14:textId="21B52F01" w:rsidR="00A31750" w:rsidRDefault="00A31750" w:rsidP="00C3229C">
      <w:pPr>
        <w:pStyle w:val="NoSpacing"/>
        <w:jc w:val="center"/>
        <w:rPr>
          <w:b/>
          <w:bCs/>
          <w:sz w:val="20"/>
          <w:szCs w:val="20"/>
        </w:rPr>
      </w:pPr>
      <w:r w:rsidRPr="001D1BED">
        <w:rPr>
          <w:b/>
          <w:bCs/>
          <w:sz w:val="20"/>
          <w:szCs w:val="20"/>
        </w:rPr>
        <w:t>(</w:t>
      </w:r>
      <w:proofErr w:type="gramStart"/>
      <w:r w:rsidRPr="001D1BED">
        <w:rPr>
          <w:b/>
          <w:bCs/>
          <w:sz w:val="20"/>
          <w:szCs w:val="20"/>
        </w:rPr>
        <w:t>Sources :</w:t>
      </w:r>
      <w:proofErr w:type="gramEnd"/>
      <w:r w:rsidRPr="001D1BED">
        <w:rPr>
          <w:b/>
          <w:bCs/>
          <w:sz w:val="20"/>
          <w:szCs w:val="20"/>
        </w:rPr>
        <w:t xml:space="preserve"> HCWA Annual reports 2003-04 , HCBA – J Metaxas, HCWA,2021)</w:t>
      </w:r>
    </w:p>
    <w:p w14:paraId="3ED9056A" w14:textId="77777777" w:rsidR="00A31750" w:rsidRPr="001D1BED" w:rsidRDefault="00A31750" w:rsidP="00A31750">
      <w:pPr>
        <w:pStyle w:val="NoSpacing"/>
        <w:rPr>
          <w:b/>
          <w:bCs/>
          <w:sz w:val="20"/>
          <w:szCs w:val="20"/>
        </w:rPr>
      </w:pPr>
    </w:p>
    <w:tbl>
      <w:tblPr>
        <w:tblW w:w="0" w:type="auto"/>
        <w:tblCellMar>
          <w:left w:w="0" w:type="dxa"/>
          <w:right w:w="0" w:type="dxa"/>
        </w:tblCellMar>
        <w:tblLook w:val="04A0" w:firstRow="1" w:lastRow="0" w:firstColumn="1" w:lastColumn="0" w:noHBand="0" w:noVBand="1"/>
      </w:tblPr>
      <w:tblGrid>
        <w:gridCol w:w="2489"/>
        <w:gridCol w:w="790"/>
        <w:gridCol w:w="2030"/>
        <w:gridCol w:w="2026"/>
        <w:gridCol w:w="1837"/>
      </w:tblGrid>
      <w:tr w:rsidR="00A31750" w:rsidRPr="001D1BED" w14:paraId="7131A26F" w14:textId="77777777" w:rsidTr="003A526A">
        <w:trPr>
          <w:trHeight w:hRule="exact" w:val="340"/>
        </w:trPr>
        <w:tc>
          <w:tcPr>
            <w:tcW w:w="2489"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40FAFBC5" w14:textId="0284A01A" w:rsidR="00A31750" w:rsidRPr="003A526A" w:rsidRDefault="00A31750" w:rsidP="003A526A">
            <w:pPr>
              <w:rPr>
                <w:rFonts w:asciiTheme="majorHAnsi" w:hAnsiTheme="majorHAnsi" w:cstheme="majorHAnsi"/>
                <w:b/>
                <w:bCs/>
                <w:sz w:val="20"/>
                <w:szCs w:val="20"/>
              </w:rPr>
            </w:pPr>
            <w:r w:rsidRPr="003A526A">
              <w:rPr>
                <w:rFonts w:asciiTheme="majorHAnsi" w:hAnsiTheme="majorHAnsi" w:cstheme="majorHAnsi"/>
                <w:b/>
                <w:bCs/>
                <w:sz w:val="20"/>
                <w:szCs w:val="20"/>
              </w:rPr>
              <w:t>Year</w:t>
            </w:r>
          </w:p>
        </w:tc>
        <w:tc>
          <w:tcPr>
            <w:tcW w:w="79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77998D5A" w14:textId="34FEB613" w:rsidR="00A31750" w:rsidRPr="003A526A" w:rsidRDefault="00A31750" w:rsidP="003A526A">
            <w:pPr>
              <w:rPr>
                <w:rFonts w:asciiTheme="majorHAnsi" w:hAnsiTheme="majorHAnsi" w:cstheme="majorHAnsi"/>
                <w:b/>
                <w:bCs/>
                <w:sz w:val="20"/>
                <w:szCs w:val="20"/>
              </w:rPr>
            </w:pPr>
            <w:r w:rsidRPr="003A526A">
              <w:rPr>
                <w:rFonts w:asciiTheme="majorHAnsi" w:hAnsiTheme="majorHAnsi" w:cstheme="majorHAnsi"/>
                <w:b/>
                <w:bCs/>
                <w:sz w:val="20"/>
                <w:szCs w:val="20"/>
              </w:rPr>
              <w:t>Beds</w:t>
            </w:r>
          </w:p>
        </w:tc>
        <w:tc>
          <w:tcPr>
            <w:tcW w:w="203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58D0BF43" w14:textId="77777777" w:rsidR="00A31750" w:rsidRPr="003A526A" w:rsidRDefault="00A31750" w:rsidP="003A526A">
            <w:pPr>
              <w:rPr>
                <w:rFonts w:asciiTheme="majorHAnsi" w:hAnsiTheme="majorHAnsi" w:cstheme="majorHAnsi"/>
                <w:b/>
                <w:bCs/>
                <w:sz w:val="20"/>
                <w:szCs w:val="20"/>
              </w:rPr>
            </w:pPr>
            <w:r w:rsidRPr="003A526A">
              <w:rPr>
                <w:rFonts w:asciiTheme="majorHAnsi" w:hAnsiTheme="majorHAnsi" w:cstheme="majorHAnsi"/>
                <w:b/>
                <w:bCs/>
                <w:sz w:val="20"/>
                <w:szCs w:val="20"/>
              </w:rPr>
              <w:t>RADS &amp;  bonds</w:t>
            </w:r>
          </w:p>
        </w:tc>
        <w:tc>
          <w:tcPr>
            <w:tcW w:w="2026"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5B465A0F" w14:textId="2A9BCC53" w:rsidR="00A31750" w:rsidRPr="003A526A" w:rsidRDefault="00A31750" w:rsidP="003A526A">
            <w:pPr>
              <w:rPr>
                <w:rFonts w:asciiTheme="majorHAnsi" w:hAnsiTheme="majorHAnsi" w:cstheme="majorHAnsi"/>
                <w:b/>
                <w:bCs/>
                <w:sz w:val="20"/>
                <w:szCs w:val="20"/>
              </w:rPr>
            </w:pPr>
            <w:r w:rsidRPr="003A526A">
              <w:rPr>
                <w:rFonts w:asciiTheme="majorHAnsi" w:hAnsiTheme="majorHAnsi" w:cstheme="majorHAnsi"/>
                <w:b/>
                <w:bCs/>
                <w:sz w:val="20"/>
                <w:szCs w:val="20"/>
              </w:rPr>
              <w:t>Earnings/ net surplus</w:t>
            </w:r>
          </w:p>
        </w:tc>
        <w:tc>
          <w:tcPr>
            <w:tcW w:w="1837"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34F9E0CB" w14:textId="77777777" w:rsidR="00A31750" w:rsidRPr="003A526A" w:rsidRDefault="00A31750" w:rsidP="003A526A">
            <w:pPr>
              <w:rPr>
                <w:rFonts w:asciiTheme="majorHAnsi" w:hAnsiTheme="majorHAnsi" w:cstheme="majorHAnsi"/>
                <w:b/>
                <w:bCs/>
                <w:sz w:val="20"/>
                <w:szCs w:val="20"/>
              </w:rPr>
            </w:pPr>
            <w:r w:rsidRPr="003A526A">
              <w:rPr>
                <w:rFonts w:asciiTheme="majorHAnsi" w:hAnsiTheme="majorHAnsi" w:cstheme="majorHAnsi"/>
                <w:b/>
                <w:bCs/>
                <w:sz w:val="20"/>
                <w:szCs w:val="20"/>
              </w:rPr>
              <w:t>comments</w:t>
            </w:r>
          </w:p>
        </w:tc>
      </w:tr>
      <w:tr w:rsidR="00A31750" w:rsidRPr="001D1BED" w14:paraId="6DBC8D68"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18299" w14:textId="77777777" w:rsidR="00A31750" w:rsidRPr="001D1BED" w:rsidRDefault="00A31750" w:rsidP="00AF0010">
            <w:pPr>
              <w:rPr>
                <w:rFonts w:asciiTheme="majorHAnsi" w:hAnsiTheme="majorHAnsi" w:cstheme="majorHAnsi"/>
                <w:sz w:val="20"/>
                <w:szCs w:val="20"/>
              </w:rPr>
            </w:pPr>
            <w:r w:rsidRPr="001D1BED">
              <w:rPr>
                <w:rFonts w:asciiTheme="majorHAnsi" w:hAnsiTheme="majorHAnsi" w:cstheme="majorHAnsi"/>
                <w:sz w:val="20"/>
                <w:szCs w:val="20"/>
              </w:rPr>
              <w:t>2003</w:t>
            </w:r>
          </w:p>
        </w:tc>
        <w:tc>
          <w:tcPr>
            <w:tcW w:w="790" w:type="dxa"/>
            <w:tcBorders>
              <w:top w:val="nil"/>
              <w:left w:val="nil"/>
              <w:bottom w:val="single" w:sz="8" w:space="0" w:color="auto"/>
              <w:right w:val="single" w:sz="8" w:space="0" w:color="auto"/>
            </w:tcBorders>
            <w:tcMar>
              <w:top w:w="0" w:type="dxa"/>
              <w:left w:w="108" w:type="dxa"/>
              <w:bottom w:w="0" w:type="dxa"/>
              <w:right w:w="108" w:type="dxa"/>
            </w:tcMar>
            <w:hideMark/>
          </w:tcPr>
          <w:p w14:paraId="3E6BEE3D"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44</w:t>
            </w:r>
          </w:p>
        </w:tc>
        <w:tc>
          <w:tcPr>
            <w:tcW w:w="2030" w:type="dxa"/>
            <w:tcBorders>
              <w:top w:val="nil"/>
              <w:left w:val="nil"/>
              <w:bottom w:val="single" w:sz="8" w:space="0" w:color="auto"/>
              <w:right w:val="single" w:sz="8" w:space="0" w:color="auto"/>
            </w:tcBorders>
            <w:tcMar>
              <w:top w:w="0" w:type="dxa"/>
              <w:left w:w="108" w:type="dxa"/>
              <w:bottom w:w="0" w:type="dxa"/>
              <w:right w:w="108" w:type="dxa"/>
            </w:tcMar>
          </w:tcPr>
          <w:p w14:paraId="4D9F7F03" w14:textId="77777777" w:rsidR="00A31750" w:rsidRPr="001D1BED" w:rsidRDefault="00A31750" w:rsidP="00AF0010">
            <w:pPr>
              <w:jc w:val="center"/>
              <w:rPr>
                <w:rFonts w:asciiTheme="majorHAnsi" w:hAnsiTheme="majorHAnsi" w:cstheme="majorHAnsi"/>
                <w:sz w:val="20"/>
                <w:szCs w:val="20"/>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7AD882A8"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$165,680 (calendar)</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5F196ECD" w14:textId="77777777" w:rsidR="00A31750" w:rsidRPr="001D1BED" w:rsidRDefault="00A31750" w:rsidP="00AF0010">
            <w:pPr>
              <w:rPr>
                <w:rFonts w:asciiTheme="majorHAnsi" w:hAnsiTheme="majorHAnsi" w:cstheme="majorHAnsi"/>
                <w:sz w:val="20"/>
                <w:szCs w:val="20"/>
              </w:rPr>
            </w:pPr>
          </w:p>
        </w:tc>
      </w:tr>
      <w:tr w:rsidR="00A31750" w:rsidRPr="001D1BED" w14:paraId="659E6180"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9ADF0" w14:textId="77777777" w:rsidR="00A31750" w:rsidRPr="001D1BED" w:rsidRDefault="00A31750" w:rsidP="00AF0010">
            <w:pPr>
              <w:rPr>
                <w:rFonts w:asciiTheme="majorHAnsi" w:hAnsiTheme="majorHAnsi" w:cstheme="majorHAnsi"/>
                <w:sz w:val="20"/>
                <w:szCs w:val="20"/>
              </w:rPr>
            </w:pPr>
            <w:r w:rsidRPr="001D1BED">
              <w:rPr>
                <w:rFonts w:asciiTheme="majorHAnsi" w:hAnsiTheme="majorHAnsi" w:cstheme="majorHAnsi"/>
                <w:sz w:val="20"/>
                <w:szCs w:val="20"/>
              </w:rPr>
              <w:t>2004</w:t>
            </w:r>
          </w:p>
        </w:tc>
        <w:tc>
          <w:tcPr>
            <w:tcW w:w="790" w:type="dxa"/>
            <w:tcBorders>
              <w:top w:val="nil"/>
              <w:left w:val="nil"/>
              <w:bottom w:val="single" w:sz="8" w:space="0" w:color="auto"/>
              <w:right w:val="single" w:sz="8" w:space="0" w:color="auto"/>
            </w:tcBorders>
            <w:tcMar>
              <w:top w:w="0" w:type="dxa"/>
              <w:left w:w="108" w:type="dxa"/>
              <w:bottom w:w="0" w:type="dxa"/>
              <w:right w:w="108" w:type="dxa"/>
            </w:tcMar>
            <w:hideMark/>
          </w:tcPr>
          <w:p w14:paraId="3DE2C467"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44</w:t>
            </w:r>
          </w:p>
        </w:tc>
        <w:tc>
          <w:tcPr>
            <w:tcW w:w="2030" w:type="dxa"/>
            <w:tcBorders>
              <w:top w:val="nil"/>
              <w:left w:val="nil"/>
              <w:bottom w:val="single" w:sz="8" w:space="0" w:color="auto"/>
              <w:right w:val="single" w:sz="8" w:space="0" w:color="auto"/>
            </w:tcBorders>
            <w:tcMar>
              <w:top w:w="0" w:type="dxa"/>
              <w:left w:w="108" w:type="dxa"/>
              <w:bottom w:w="0" w:type="dxa"/>
              <w:right w:w="108" w:type="dxa"/>
            </w:tcMar>
          </w:tcPr>
          <w:p w14:paraId="3F9572C4" w14:textId="77777777" w:rsidR="00A31750" w:rsidRPr="001D1BED" w:rsidRDefault="00A31750" w:rsidP="00AF0010">
            <w:pPr>
              <w:jc w:val="center"/>
              <w:rPr>
                <w:rFonts w:asciiTheme="majorHAnsi" w:hAnsiTheme="majorHAnsi" w:cstheme="majorHAnsi"/>
                <w:sz w:val="20"/>
                <w:szCs w:val="20"/>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6360B0C1"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$273,190</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0F69B701" w14:textId="77777777" w:rsidR="00A31750" w:rsidRPr="001D1BED" w:rsidRDefault="00A31750" w:rsidP="00AF0010">
            <w:pPr>
              <w:rPr>
                <w:rFonts w:asciiTheme="majorHAnsi" w:hAnsiTheme="majorHAnsi" w:cstheme="majorHAnsi"/>
                <w:sz w:val="20"/>
                <w:szCs w:val="20"/>
              </w:rPr>
            </w:pPr>
          </w:p>
        </w:tc>
      </w:tr>
      <w:tr w:rsidR="00A31750" w:rsidRPr="001D1BED" w14:paraId="659DDB58"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F57ED" w14:textId="77777777" w:rsidR="00A31750" w:rsidRPr="001D1BED" w:rsidRDefault="00A31750" w:rsidP="00AF0010">
            <w:pPr>
              <w:rPr>
                <w:rFonts w:asciiTheme="majorHAnsi" w:hAnsiTheme="majorHAnsi" w:cstheme="majorHAnsi"/>
                <w:sz w:val="20"/>
                <w:szCs w:val="20"/>
              </w:rPr>
            </w:pPr>
          </w:p>
        </w:tc>
        <w:tc>
          <w:tcPr>
            <w:tcW w:w="790" w:type="dxa"/>
            <w:tcBorders>
              <w:top w:val="nil"/>
              <w:left w:val="nil"/>
              <w:bottom w:val="single" w:sz="8" w:space="0" w:color="auto"/>
              <w:right w:val="single" w:sz="8" w:space="0" w:color="auto"/>
            </w:tcBorders>
            <w:tcMar>
              <w:top w:w="0" w:type="dxa"/>
              <w:left w:w="108" w:type="dxa"/>
              <w:bottom w:w="0" w:type="dxa"/>
              <w:right w:w="108" w:type="dxa"/>
            </w:tcMar>
          </w:tcPr>
          <w:p w14:paraId="4FACCC34" w14:textId="77777777" w:rsidR="00A31750" w:rsidRPr="001D1BED" w:rsidRDefault="00A31750" w:rsidP="00AF0010">
            <w:pPr>
              <w:jc w:val="center"/>
              <w:rPr>
                <w:rFonts w:asciiTheme="majorHAnsi" w:hAnsiTheme="majorHAnsi" w:cstheme="majorHAnsi"/>
                <w:sz w:val="20"/>
                <w:szCs w:val="20"/>
              </w:rPr>
            </w:pPr>
          </w:p>
        </w:tc>
        <w:tc>
          <w:tcPr>
            <w:tcW w:w="2030" w:type="dxa"/>
            <w:tcBorders>
              <w:top w:val="nil"/>
              <w:left w:val="nil"/>
              <w:bottom w:val="single" w:sz="8" w:space="0" w:color="auto"/>
              <w:right w:val="single" w:sz="8" w:space="0" w:color="auto"/>
            </w:tcBorders>
            <w:tcMar>
              <w:top w:w="0" w:type="dxa"/>
              <w:left w:w="108" w:type="dxa"/>
              <w:bottom w:w="0" w:type="dxa"/>
              <w:right w:w="108" w:type="dxa"/>
            </w:tcMar>
          </w:tcPr>
          <w:p w14:paraId="3322CE11" w14:textId="77777777" w:rsidR="00A31750" w:rsidRPr="001D1BED" w:rsidRDefault="00A31750" w:rsidP="00AF0010">
            <w:pPr>
              <w:jc w:val="center"/>
              <w:rPr>
                <w:rFonts w:asciiTheme="majorHAnsi" w:hAnsiTheme="majorHAnsi" w:cstheme="majorHAnsi"/>
                <w:sz w:val="20"/>
                <w:szCs w:val="20"/>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59484096"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To 30 June</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43E28F3C" w14:textId="77777777" w:rsidR="00A31750" w:rsidRPr="001D1BED" w:rsidRDefault="00A31750" w:rsidP="00AF0010">
            <w:pPr>
              <w:rPr>
                <w:rFonts w:asciiTheme="majorHAnsi" w:hAnsiTheme="majorHAnsi" w:cstheme="majorHAnsi"/>
                <w:sz w:val="20"/>
                <w:szCs w:val="20"/>
              </w:rPr>
            </w:pPr>
          </w:p>
        </w:tc>
      </w:tr>
      <w:tr w:rsidR="00A31750" w:rsidRPr="001D1BED" w14:paraId="2EA2A49C"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4A40B" w14:textId="77777777" w:rsidR="00A31750" w:rsidRPr="001D1BED" w:rsidRDefault="00A31750" w:rsidP="00AF0010">
            <w:pPr>
              <w:rPr>
                <w:rFonts w:asciiTheme="majorHAnsi" w:hAnsiTheme="majorHAnsi" w:cstheme="majorHAnsi"/>
                <w:b/>
                <w:bCs/>
                <w:sz w:val="20"/>
                <w:szCs w:val="20"/>
              </w:rPr>
            </w:pPr>
            <w:r w:rsidRPr="001D1BED">
              <w:rPr>
                <w:rFonts w:asciiTheme="majorHAnsi" w:hAnsiTheme="majorHAnsi" w:cstheme="majorHAnsi"/>
                <w:b/>
                <w:bCs/>
                <w:sz w:val="20"/>
                <w:szCs w:val="20"/>
              </w:rPr>
              <w:t>2016</w:t>
            </w:r>
          </w:p>
        </w:tc>
        <w:tc>
          <w:tcPr>
            <w:tcW w:w="790" w:type="dxa"/>
            <w:tcBorders>
              <w:top w:val="nil"/>
              <w:left w:val="nil"/>
              <w:bottom w:val="single" w:sz="8" w:space="0" w:color="auto"/>
              <w:right w:val="single" w:sz="8" w:space="0" w:color="auto"/>
            </w:tcBorders>
            <w:tcMar>
              <w:top w:w="0" w:type="dxa"/>
              <w:left w:w="108" w:type="dxa"/>
              <w:bottom w:w="0" w:type="dxa"/>
              <w:right w:w="108" w:type="dxa"/>
            </w:tcMar>
            <w:hideMark/>
          </w:tcPr>
          <w:p w14:paraId="0B463B7A"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96</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20646601"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$10,122,499</w:t>
            </w: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46A9EE0F"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$561,476</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001E8A0C" w14:textId="77777777" w:rsidR="00A31750" w:rsidRPr="001D1BED" w:rsidRDefault="00A31750" w:rsidP="00AF0010">
            <w:pPr>
              <w:rPr>
                <w:rFonts w:asciiTheme="majorHAnsi" w:hAnsiTheme="majorHAnsi" w:cstheme="majorHAnsi"/>
                <w:sz w:val="20"/>
                <w:szCs w:val="20"/>
              </w:rPr>
            </w:pPr>
          </w:p>
        </w:tc>
      </w:tr>
      <w:tr w:rsidR="00A31750" w:rsidRPr="001D1BED" w14:paraId="3C0202B6"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1BBA2" w14:textId="77777777" w:rsidR="00A31750" w:rsidRPr="001D1BED" w:rsidRDefault="00A31750" w:rsidP="00AF0010">
            <w:pPr>
              <w:rPr>
                <w:rFonts w:asciiTheme="majorHAnsi" w:hAnsiTheme="majorHAnsi" w:cstheme="majorHAnsi"/>
                <w:b/>
                <w:bCs/>
                <w:sz w:val="20"/>
                <w:szCs w:val="20"/>
              </w:rPr>
            </w:pPr>
            <w:r w:rsidRPr="001D1BED">
              <w:rPr>
                <w:rFonts w:asciiTheme="majorHAnsi" w:hAnsiTheme="majorHAnsi" w:cstheme="majorHAnsi"/>
                <w:b/>
                <w:bCs/>
                <w:sz w:val="20"/>
                <w:szCs w:val="20"/>
              </w:rPr>
              <w:t>2017</w:t>
            </w:r>
          </w:p>
        </w:tc>
        <w:tc>
          <w:tcPr>
            <w:tcW w:w="790" w:type="dxa"/>
            <w:tcBorders>
              <w:top w:val="nil"/>
              <w:left w:val="nil"/>
              <w:bottom w:val="single" w:sz="8" w:space="0" w:color="auto"/>
              <w:right w:val="single" w:sz="8" w:space="0" w:color="auto"/>
            </w:tcBorders>
            <w:tcMar>
              <w:top w:w="0" w:type="dxa"/>
              <w:left w:w="108" w:type="dxa"/>
              <w:bottom w:w="0" w:type="dxa"/>
              <w:right w:w="108" w:type="dxa"/>
            </w:tcMar>
            <w:hideMark/>
          </w:tcPr>
          <w:p w14:paraId="61D7F83C"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96</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355B1374"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$11,708,288</w:t>
            </w: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02061413"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$199,317</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3E3CC297" w14:textId="77777777" w:rsidR="00A31750" w:rsidRPr="001D1BED" w:rsidRDefault="00A31750" w:rsidP="00AF0010">
            <w:pPr>
              <w:rPr>
                <w:rFonts w:asciiTheme="majorHAnsi" w:hAnsiTheme="majorHAnsi" w:cstheme="majorHAnsi"/>
                <w:sz w:val="20"/>
                <w:szCs w:val="20"/>
              </w:rPr>
            </w:pPr>
          </w:p>
        </w:tc>
      </w:tr>
      <w:tr w:rsidR="00A31750" w:rsidRPr="001D1BED" w14:paraId="53D0F300"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C128" w14:textId="77777777" w:rsidR="00A31750" w:rsidRPr="001D1BED" w:rsidRDefault="00A31750" w:rsidP="00AF0010">
            <w:pPr>
              <w:rPr>
                <w:rFonts w:asciiTheme="majorHAnsi" w:hAnsiTheme="majorHAnsi" w:cstheme="majorHAnsi"/>
                <w:b/>
                <w:bCs/>
                <w:sz w:val="20"/>
                <w:szCs w:val="20"/>
              </w:rPr>
            </w:pPr>
            <w:r w:rsidRPr="001D1BED">
              <w:rPr>
                <w:rFonts w:asciiTheme="majorHAnsi" w:hAnsiTheme="majorHAnsi" w:cstheme="majorHAnsi"/>
                <w:b/>
                <w:bCs/>
                <w:sz w:val="20"/>
                <w:szCs w:val="20"/>
              </w:rPr>
              <w:t>2018</w:t>
            </w:r>
          </w:p>
        </w:tc>
        <w:tc>
          <w:tcPr>
            <w:tcW w:w="790" w:type="dxa"/>
            <w:tcBorders>
              <w:top w:val="nil"/>
              <w:left w:val="nil"/>
              <w:bottom w:val="single" w:sz="8" w:space="0" w:color="auto"/>
              <w:right w:val="single" w:sz="8" w:space="0" w:color="auto"/>
            </w:tcBorders>
            <w:tcMar>
              <w:top w:w="0" w:type="dxa"/>
              <w:left w:w="108" w:type="dxa"/>
              <w:bottom w:w="0" w:type="dxa"/>
              <w:right w:w="108" w:type="dxa"/>
            </w:tcMar>
            <w:hideMark/>
          </w:tcPr>
          <w:p w14:paraId="00B4E87D"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96</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3747A56E"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$12,653,959</w:t>
            </w: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52A23245"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$55,848</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336F670B" w14:textId="77777777" w:rsidR="00A31750" w:rsidRPr="001D1BED" w:rsidRDefault="00A31750" w:rsidP="00AF0010">
            <w:pPr>
              <w:rPr>
                <w:rFonts w:asciiTheme="majorHAnsi" w:hAnsiTheme="majorHAnsi" w:cstheme="majorHAnsi"/>
                <w:sz w:val="20"/>
                <w:szCs w:val="20"/>
              </w:rPr>
            </w:pPr>
          </w:p>
        </w:tc>
      </w:tr>
      <w:tr w:rsidR="00A31750" w:rsidRPr="001D1BED" w14:paraId="0B0BA7FC"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73752" w14:textId="77777777" w:rsidR="00A31750" w:rsidRPr="001D1BED" w:rsidRDefault="00A31750" w:rsidP="00AF0010">
            <w:pPr>
              <w:rPr>
                <w:rFonts w:asciiTheme="majorHAnsi" w:hAnsiTheme="majorHAnsi" w:cstheme="majorHAnsi"/>
                <w:b/>
                <w:bCs/>
                <w:sz w:val="20"/>
                <w:szCs w:val="20"/>
              </w:rPr>
            </w:pPr>
            <w:r w:rsidRPr="001D1BED">
              <w:rPr>
                <w:rFonts w:asciiTheme="majorHAnsi" w:hAnsiTheme="majorHAnsi" w:cstheme="majorHAnsi"/>
                <w:b/>
                <w:bCs/>
                <w:sz w:val="20"/>
                <w:szCs w:val="20"/>
              </w:rPr>
              <w:t>2019</w:t>
            </w:r>
          </w:p>
        </w:tc>
        <w:tc>
          <w:tcPr>
            <w:tcW w:w="790" w:type="dxa"/>
            <w:tcBorders>
              <w:top w:val="nil"/>
              <w:left w:val="nil"/>
              <w:bottom w:val="single" w:sz="8" w:space="0" w:color="auto"/>
              <w:right w:val="single" w:sz="8" w:space="0" w:color="auto"/>
            </w:tcBorders>
            <w:tcMar>
              <w:top w:w="0" w:type="dxa"/>
              <w:left w:w="108" w:type="dxa"/>
              <w:bottom w:w="0" w:type="dxa"/>
              <w:right w:w="108" w:type="dxa"/>
            </w:tcMar>
            <w:hideMark/>
          </w:tcPr>
          <w:p w14:paraId="39E202FB"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96</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2E9927E2"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$12,452,693</w:t>
            </w: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449BD4A1" w14:textId="77777777" w:rsidR="00A31750" w:rsidRPr="001D1BED" w:rsidRDefault="00A31750" w:rsidP="00AF0010">
            <w:pPr>
              <w:jc w:val="center"/>
              <w:rPr>
                <w:rFonts w:asciiTheme="majorHAnsi" w:hAnsiTheme="majorHAnsi" w:cstheme="majorHAnsi"/>
                <w:b/>
                <w:bCs/>
                <w:sz w:val="20"/>
                <w:szCs w:val="20"/>
              </w:rPr>
            </w:pPr>
            <w:r w:rsidRPr="001D1BED">
              <w:rPr>
                <w:rFonts w:asciiTheme="majorHAnsi" w:hAnsiTheme="majorHAnsi" w:cstheme="majorHAnsi"/>
                <w:b/>
                <w:bCs/>
                <w:sz w:val="20"/>
                <w:szCs w:val="20"/>
              </w:rPr>
              <w:t>($252,146)</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293901ED" w14:textId="77777777" w:rsidR="00A31750" w:rsidRPr="001D1BED" w:rsidRDefault="00A31750" w:rsidP="00AF0010">
            <w:pPr>
              <w:rPr>
                <w:rFonts w:asciiTheme="majorHAnsi" w:hAnsiTheme="majorHAnsi" w:cstheme="majorHAnsi"/>
                <w:sz w:val="20"/>
                <w:szCs w:val="20"/>
              </w:rPr>
            </w:pPr>
          </w:p>
        </w:tc>
      </w:tr>
      <w:tr w:rsidR="00A31750" w:rsidRPr="001D1BED" w14:paraId="0309629C"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81B94" w14:textId="77777777" w:rsidR="00A31750" w:rsidRPr="001D1BED" w:rsidRDefault="00A31750" w:rsidP="00AF0010">
            <w:pPr>
              <w:rPr>
                <w:rFonts w:asciiTheme="majorHAnsi" w:hAnsiTheme="majorHAnsi" w:cstheme="majorHAnsi"/>
                <w:sz w:val="20"/>
                <w:szCs w:val="20"/>
              </w:rPr>
            </w:pPr>
            <w:r w:rsidRPr="001D1BED">
              <w:rPr>
                <w:rFonts w:asciiTheme="majorHAnsi" w:hAnsiTheme="majorHAnsi" w:cstheme="majorHAnsi"/>
                <w:sz w:val="20"/>
                <w:szCs w:val="20"/>
              </w:rPr>
              <w:t>2020 ( 30 June- 31 May)</w:t>
            </w:r>
          </w:p>
        </w:tc>
        <w:tc>
          <w:tcPr>
            <w:tcW w:w="790" w:type="dxa"/>
            <w:tcBorders>
              <w:top w:val="nil"/>
              <w:left w:val="nil"/>
              <w:bottom w:val="single" w:sz="8" w:space="0" w:color="auto"/>
              <w:right w:val="single" w:sz="8" w:space="0" w:color="auto"/>
            </w:tcBorders>
            <w:tcMar>
              <w:top w:w="0" w:type="dxa"/>
              <w:left w:w="108" w:type="dxa"/>
              <w:bottom w:w="0" w:type="dxa"/>
              <w:right w:w="108" w:type="dxa"/>
            </w:tcMar>
            <w:hideMark/>
          </w:tcPr>
          <w:p w14:paraId="5886DCF9"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96</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48D81EFD"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$12,709,633</w:t>
            </w: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2629A448"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($352,547)</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269025DD" w14:textId="77777777" w:rsidR="00A31750" w:rsidRPr="001D1BED" w:rsidRDefault="00A31750" w:rsidP="00AF0010">
            <w:pPr>
              <w:rPr>
                <w:rFonts w:asciiTheme="majorHAnsi" w:hAnsiTheme="majorHAnsi" w:cstheme="majorHAnsi"/>
                <w:sz w:val="20"/>
                <w:szCs w:val="20"/>
              </w:rPr>
            </w:pPr>
          </w:p>
        </w:tc>
      </w:tr>
      <w:tr w:rsidR="00A31750" w:rsidRPr="001D1BED" w14:paraId="5B3F2D2E" w14:textId="77777777" w:rsidTr="00067A39">
        <w:trPr>
          <w:trHeight w:hRule="exact" w:val="340"/>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8AD8D" w14:textId="77777777" w:rsidR="00A31750" w:rsidRPr="001D1BED" w:rsidRDefault="00A31750" w:rsidP="00AF0010">
            <w:pPr>
              <w:rPr>
                <w:rFonts w:asciiTheme="majorHAnsi" w:hAnsiTheme="majorHAnsi" w:cstheme="majorHAnsi"/>
                <w:sz w:val="20"/>
                <w:szCs w:val="20"/>
              </w:rPr>
            </w:pPr>
            <w:r w:rsidRPr="001D1BED">
              <w:rPr>
                <w:rFonts w:asciiTheme="majorHAnsi" w:hAnsiTheme="majorHAnsi" w:cstheme="majorHAnsi"/>
                <w:sz w:val="20"/>
                <w:szCs w:val="20"/>
              </w:rPr>
              <w:t xml:space="preserve">2020 (to 30 Sept) </w:t>
            </w:r>
          </w:p>
        </w:tc>
        <w:tc>
          <w:tcPr>
            <w:tcW w:w="790" w:type="dxa"/>
            <w:tcBorders>
              <w:top w:val="nil"/>
              <w:left w:val="nil"/>
              <w:bottom w:val="single" w:sz="8" w:space="0" w:color="auto"/>
              <w:right w:val="single" w:sz="8" w:space="0" w:color="auto"/>
            </w:tcBorders>
            <w:tcMar>
              <w:top w:w="0" w:type="dxa"/>
              <w:left w:w="108" w:type="dxa"/>
              <w:bottom w:w="0" w:type="dxa"/>
              <w:right w:w="108" w:type="dxa"/>
            </w:tcMar>
            <w:hideMark/>
          </w:tcPr>
          <w:p w14:paraId="3FC6BA84"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96</w:t>
            </w:r>
          </w:p>
        </w:tc>
        <w:tc>
          <w:tcPr>
            <w:tcW w:w="2030" w:type="dxa"/>
            <w:tcBorders>
              <w:top w:val="nil"/>
              <w:left w:val="nil"/>
              <w:bottom w:val="single" w:sz="8" w:space="0" w:color="auto"/>
              <w:right w:val="single" w:sz="8" w:space="0" w:color="auto"/>
            </w:tcBorders>
            <w:tcMar>
              <w:top w:w="0" w:type="dxa"/>
              <w:left w:w="108" w:type="dxa"/>
              <w:bottom w:w="0" w:type="dxa"/>
              <w:right w:w="108" w:type="dxa"/>
            </w:tcMar>
          </w:tcPr>
          <w:p w14:paraId="45EE1E96" w14:textId="77777777" w:rsidR="00A31750" w:rsidRPr="001D1BED" w:rsidRDefault="00A31750" w:rsidP="00AF0010">
            <w:pPr>
              <w:jc w:val="center"/>
              <w:rPr>
                <w:rFonts w:asciiTheme="majorHAnsi" w:hAnsiTheme="majorHAnsi" w:cstheme="majorHAnsi"/>
                <w:sz w:val="20"/>
                <w:szCs w:val="20"/>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14:paraId="5B184904" w14:textId="77777777" w:rsidR="00A31750" w:rsidRPr="001D1BED" w:rsidRDefault="00A31750" w:rsidP="00AF0010">
            <w:pPr>
              <w:jc w:val="center"/>
              <w:rPr>
                <w:rFonts w:asciiTheme="majorHAnsi" w:hAnsiTheme="majorHAnsi" w:cstheme="majorHAnsi"/>
                <w:sz w:val="20"/>
                <w:szCs w:val="20"/>
              </w:rPr>
            </w:pPr>
            <w:r w:rsidRPr="001D1BED">
              <w:rPr>
                <w:rFonts w:asciiTheme="majorHAnsi" w:hAnsiTheme="majorHAnsi" w:cstheme="majorHAnsi"/>
                <w:sz w:val="20"/>
                <w:szCs w:val="20"/>
              </w:rPr>
              <w:t>$1,642</w:t>
            </w: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14:paraId="4DB60734" w14:textId="77777777" w:rsidR="00A31750" w:rsidRPr="001D1BED" w:rsidRDefault="00A31750" w:rsidP="00AF0010">
            <w:pPr>
              <w:rPr>
                <w:rFonts w:asciiTheme="majorHAnsi" w:hAnsiTheme="majorHAnsi" w:cstheme="majorHAnsi"/>
                <w:sz w:val="20"/>
                <w:szCs w:val="20"/>
              </w:rPr>
            </w:pPr>
          </w:p>
        </w:tc>
      </w:tr>
    </w:tbl>
    <w:p w14:paraId="75C7A5E4" w14:textId="77777777" w:rsidR="00067A39" w:rsidRDefault="00067A39" w:rsidP="001D1BED">
      <w:pPr>
        <w:rPr>
          <w:rFonts w:asciiTheme="majorHAnsi" w:hAnsiTheme="majorHAnsi" w:cstheme="majorHAnsi"/>
          <w:sz w:val="20"/>
          <w:szCs w:val="20"/>
        </w:rPr>
      </w:pPr>
    </w:p>
    <w:p w14:paraId="7DE45704" w14:textId="4C6C27AE" w:rsidR="0008108F" w:rsidRDefault="001D1BED" w:rsidP="001D1BED">
      <w:pPr>
        <w:rPr>
          <w:rFonts w:asciiTheme="majorHAnsi" w:hAnsiTheme="majorHAnsi" w:cstheme="majorHAnsi"/>
          <w:sz w:val="20"/>
          <w:szCs w:val="20"/>
        </w:rPr>
      </w:pPr>
      <w:r w:rsidRPr="001D1BED">
        <w:rPr>
          <w:rFonts w:asciiTheme="majorHAnsi" w:hAnsiTheme="majorHAnsi" w:cstheme="majorHAnsi"/>
          <w:sz w:val="20"/>
          <w:szCs w:val="20"/>
        </w:rPr>
        <w:t xml:space="preserve">The sharp decline in earnings / net surplus from $561,476 for the year ended 31 </w:t>
      </w:r>
      <w:r w:rsidR="00C95C20" w:rsidRPr="001D1BED">
        <w:rPr>
          <w:rFonts w:asciiTheme="majorHAnsi" w:hAnsiTheme="majorHAnsi" w:cstheme="majorHAnsi"/>
          <w:sz w:val="20"/>
          <w:szCs w:val="20"/>
        </w:rPr>
        <w:t>December 2016</w:t>
      </w:r>
      <w:r w:rsidRPr="001D1BED">
        <w:rPr>
          <w:rFonts w:asciiTheme="majorHAnsi" w:hAnsiTheme="majorHAnsi" w:cstheme="majorHAnsi"/>
          <w:sz w:val="20"/>
          <w:szCs w:val="20"/>
        </w:rPr>
        <w:t xml:space="preserve"> to $1,642 for the 9 month period ended 30 Sept </w:t>
      </w:r>
      <w:r w:rsidR="00C95C20" w:rsidRPr="001D1BED">
        <w:rPr>
          <w:rFonts w:asciiTheme="majorHAnsi" w:hAnsiTheme="majorHAnsi" w:cstheme="majorHAnsi"/>
          <w:sz w:val="20"/>
          <w:szCs w:val="20"/>
        </w:rPr>
        <w:t>2020 (</w:t>
      </w:r>
      <w:r w:rsidRPr="001D1BED">
        <w:rPr>
          <w:rFonts w:asciiTheme="majorHAnsi" w:hAnsiTheme="majorHAnsi" w:cstheme="majorHAnsi"/>
          <w:sz w:val="20"/>
          <w:szCs w:val="20"/>
        </w:rPr>
        <w:t xml:space="preserve">Table 1) coincided with the disbanding of the HCAC Board prior to 2016.  The </w:t>
      </w:r>
      <w:r w:rsidR="00F03850">
        <w:rPr>
          <w:rFonts w:asciiTheme="majorHAnsi" w:hAnsiTheme="majorHAnsi" w:cstheme="majorHAnsi"/>
          <w:sz w:val="20"/>
          <w:szCs w:val="20"/>
        </w:rPr>
        <w:t>AC proposal</w:t>
      </w:r>
      <w:r w:rsidRPr="001D1BED">
        <w:rPr>
          <w:rFonts w:asciiTheme="majorHAnsi" w:hAnsiTheme="majorHAnsi" w:cstheme="majorHAnsi"/>
          <w:sz w:val="20"/>
          <w:szCs w:val="20"/>
        </w:rPr>
        <w:t xml:space="preserve"> and</w:t>
      </w:r>
      <w:r w:rsidR="00BE518C">
        <w:rPr>
          <w:rFonts w:asciiTheme="majorHAnsi" w:hAnsiTheme="majorHAnsi" w:cstheme="majorHAnsi"/>
          <w:sz w:val="20"/>
          <w:szCs w:val="20"/>
        </w:rPr>
        <w:t xml:space="preserve"> RC’s recommendations</w:t>
      </w:r>
      <w:r w:rsidRPr="001D1BED">
        <w:rPr>
          <w:rFonts w:asciiTheme="majorHAnsi" w:hAnsiTheme="majorHAnsi" w:cstheme="majorHAnsi"/>
          <w:sz w:val="20"/>
          <w:szCs w:val="20"/>
        </w:rPr>
        <w:t xml:space="preserve"> cast doubts on the financial capability for the HCBA to recover the 2016 level of earnings for many years and will </w:t>
      </w:r>
      <w:r w:rsidR="006623BD">
        <w:rPr>
          <w:rFonts w:asciiTheme="majorHAnsi" w:hAnsiTheme="majorHAnsi" w:cstheme="majorHAnsi"/>
          <w:sz w:val="20"/>
          <w:szCs w:val="20"/>
        </w:rPr>
        <w:t>adversely affect</w:t>
      </w:r>
      <w:r w:rsidRPr="001D1BED">
        <w:rPr>
          <w:rFonts w:asciiTheme="majorHAnsi" w:hAnsiTheme="majorHAnsi" w:cstheme="majorHAnsi"/>
          <w:sz w:val="20"/>
          <w:szCs w:val="20"/>
        </w:rPr>
        <w:t xml:space="preserve"> the asset value and net earnings of the HCBA</w:t>
      </w:r>
      <w:r w:rsidR="00BE518C">
        <w:rPr>
          <w:rFonts w:asciiTheme="majorHAnsi" w:hAnsiTheme="majorHAnsi" w:cstheme="majorHAnsi"/>
          <w:sz w:val="20"/>
          <w:szCs w:val="20"/>
        </w:rPr>
        <w:t>.</w:t>
      </w:r>
    </w:p>
    <w:p w14:paraId="3D1D3544" w14:textId="6FA1C903" w:rsidR="0008108F" w:rsidRDefault="0008108F" w:rsidP="001D1BED">
      <w:pPr>
        <w:rPr>
          <w:rFonts w:asciiTheme="majorHAnsi" w:hAnsiTheme="majorHAnsi" w:cstheme="majorHAnsi"/>
          <w:sz w:val="20"/>
          <w:szCs w:val="20"/>
        </w:rPr>
      </w:pPr>
      <w:r w:rsidRPr="0008108F">
        <w:rPr>
          <w:rFonts w:asciiTheme="majorHAnsi" w:hAnsiTheme="majorHAnsi" w:cstheme="majorHAnsi"/>
          <w:sz w:val="20"/>
          <w:szCs w:val="20"/>
        </w:rPr>
        <w:t>The immediate</w:t>
      </w:r>
      <w:r>
        <w:rPr>
          <w:rFonts w:asciiTheme="majorHAnsi" w:hAnsiTheme="majorHAnsi" w:cstheme="majorHAnsi"/>
          <w:sz w:val="20"/>
          <w:szCs w:val="20"/>
        </w:rPr>
        <w:t xml:space="preserve"> </w:t>
      </w:r>
      <w:r w:rsidRPr="0008108F">
        <w:rPr>
          <w:rFonts w:asciiTheme="majorHAnsi" w:hAnsiTheme="majorHAnsi" w:cstheme="majorHAnsi"/>
          <w:sz w:val="20"/>
          <w:szCs w:val="20"/>
        </w:rPr>
        <w:t>negative trends</w:t>
      </w:r>
      <w:r>
        <w:rPr>
          <w:rFonts w:asciiTheme="majorHAnsi" w:hAnsiTheme="majorHAnsi" w:cstheme="majorHAnsi"/>
          <w:sz w:val="20"/>
          <w:szCs w:val="20"/>
        </w:rPr>
        <w:t xml:space="preserve"> </w:t>
      </w:r>
      <w:r w:rsidRPr="0008108F">
        <w:rPr>
          <w:rFonts w:asciiTheme="majorHAnsi" w:hAnsiTheme="majorHAnsi" w:cstheme="majorHAnsi"/>
          <w:sz w:val="20"/>
          <w:szCs w:val="20"/>
        </w:rPr>
        <w:t>facing</w:t>
      </w:r>
      <w:r>
        <w:rPr>
          <w:rFonts w:asciiTheme="majorHAnsi" w:hAnsiTheme="majorHAnsi" w:cstheme="majorHAnsi"/>
          <w:sz w:val="20"/>
          <w:szCs w:val="20"/>
        </w:rPr>
        <w:t xml:space="preserve"> </w:t>
      </w:r>
      <w:r w:rsidRPr="0008108F">
        <w:rPr>
          <w:rFonts w:asciiTheme="majorHAnsi" w:hAnsiTheme="majorHAnsi" w:cstheme="majorHAnsi"/>
          <w:sz w:val="20"/>
          <w:szCs w:val="20"/>
        </w:rPr>
        <w:t>HCA</w:t>
      </w:r>
      <w:r>
        <w:rPr>
          <w:rFonts w:asciiTheme="majorHAnsi" w:hAnsiTheme="majorHAnsi" w:cstheme="majorHAnsi"/>
          <w:sz w:val="20"/>
          <w:szCs w:val="20"/>
        </w:rPr>
        <w:t>C are</w:t>
      </w:r>
      <w:r w:rsidRPr="0008108F">
        <w:rPr>
          <w:rFonts w:asciiTheme="majorHAnsi" w:hAnsiTheme="majorHAnsi" w:cstheme="majorHAnsi"/>
          <w:sz w:val="20"/>
          <w:szCs w:val="20"/>
        </w:rPr>
        <w:t xml:space="preserve"> described</w:t>
      </w:r>
      <w:r>
        <w:rPr>
          <w:rFonts w:asciiTheme="majorHAnsi" w:hAnsiTheme="majorHAnsi" w:cstheme="majorHAnsi"/>
          <w:sz w:val="20"/>
          <w:szCs w:val="20"/>
        </w:rPr>
        <w:t xml:space="preserve"> </w:t>
      </w:r>
      <w:r w:rsidR="006623BD">
        <w:rPr>
          <w:rFonts w:asciiTheme="majorHAnsi" w:hAnsiTheme="majorHAnsi" w:cstheme="majorHAnsi"/>
          <w:sz w:val="20"/>
          <w:szCs w:val="20"/>
        </w:rPr>
        <w:t>in</w:t>
      </w:r>
      <w:r w:rsidRPr="0008108F">
        <w:rPr>
          <w:rFonts w:asciiTheme="majorHAnsi" w:hAnsiTheme="majorHAnsi" w:cstheme="majorHAnsi"/>
          <w:sz w:val="20"/>
          <w:szCs w:val="20"/>
        </w:rPr>
        <w:t xml:space="preserve"> page</w:t>
      </w:r>
      <w:r w:rsidR="0047322F">
        <w:rPr>
          <w:rFonts w:asciiTheme="majorHAnsi" w:hAnsiTheme="majorHAnsi" w:cstheme="majorHAnsi"/>
          <w:sz w:val="20"/>
          <w:szCs w:val="20"/>
        </w:rPr>
        <w:t xml:space="preserve"> </w:t>
      </w:r>
      <w:r w:rsidRPr="0008108F">
        <w:rPr>
          <w:rFonts w:asciiTheme="majorHAnsi" w:hAnsiTheme="majorHAnsi" w:cstheme="majorHAnsi"/>
          <w:sz w:val="20"/>
          <w:szCs w:val="20"/>
        </w:rPr>
        <w:t>3</w:t>
      </w:r>
      <w:r>
        <w:rPr>
          <w:rFonts w:asciiTheme="majorHAnsi" w:hAnsiTheme="majorHAnsi" w:cstheme="majorHAnsi"/>
          <w:sz w:val="20"/>
          <w:szCs w:val="20"/>
        </w:rPr>
        <w:t xml:space="preserve"> </w:t>
      </w:r>
      <w:r w:rsidRPr="0008108F">
        <w:rPr>
          <w:rFonts w:asciiTheme="majorHAnsi" w:hAnsiTheme="majorHAnsi" w:cstheme="majorHAnsi"/>
          <w:sz w:val="20"/>
          <w:szCs w:val="20"/>
        </w:rPr>
        <w:t>of the AC proposal</w:t>
      </w:r>
      <w:r>
        <w:rPr>
          <w:rFonts w:asciiTheme="majorHAnsi" w:hAnsiTheme="majorHAnsi" w:cstheme="majorHAnsi"/>
          <w:sz w:val="20"/>
          <w:szCs w:val="20"/>
        </w:rPr>
        <w:t>.</w:t>
      </w:r>
    </w:p>
    <w:p w14:paraId="424B6631" w14:textId="02F60B9C" w:rsidR="001D1BED" w:rsidRPr="001D1BED" w:rsidRDefault="00BE518C" w:rsidP="001D1BED">
      <w:pPr>
        <w:rPr>
          <w:rFonts w:asciiTheme="majorHAnsi" w:hAnsiTheme="majorHAnsi" w:cstheme="majorHAnsi"/>
          <w:sz w:val="20"/>
          <w:szCs w:val="20"/>
        </w:rPr>
      </w:pPr>
      <w:r>
        <w:rPr>
          <w:rFonts w:asciiTheme="majorHAnsi" w:hAnsiTheme="majorHAnsi" w:cstheme="majorHAnsi"/>
          <w:sz w:val="20"/>
          <w:szCs w:val="20"/>
        </w:rPr>
        <w:t>The AC proposal</w:t>
      </w:r>
      <w:r w:rsidR="0008108F">
        <w:rPr>
          <w:rFonts w:asciiTheme="majorHAnsi" w:hAnsiTheme="majorHAnsi" w:cstheme="majorHAnsi"/>
          <w:sz w:val="20"/>
          <w:szCs w:val="20"/>
        </w:rPr>
        <w:t xml:space="preserve"> furthermore</w:t>
      </w:r>
      <w:r>
        <w:rPr>
          <w:rFonts w:asciiTheme="majorHAnsi" w:hAnsiTheme="majorHAnsi" w:cstheme="majorHAnsi"/>
          <w:sz w:val="20"/>
          <w:szCs w:val="20"/>
        </w:rPr>
        <w:t xml:space="preserve"> </w:t>
      </w:r>
      <w:r w:rsidR="00546FB6">
        <w:rPr>
          <w:rFonts w:asciiTheme="majorHAnsi" w:hAnsiTheme="majorHAnsi" w:cstheme="majorHAnsi"/>
          <w:sz w:val="20"/>
          <w:szCs w:val="20"/>
        </w:rPr>
        <w:t xml:space="preserve">explained </w:t>
      </w:r>
      <w:r w:rsidR="001D1BED" w:rsidRPr="001D1BED">
        <w:rPr>
          <w:rFonts w:asciiTheme="majorHAnsi" w:hAnsiTheme="majorHAnsi" w:cstheme="majorHAnsi"/>
          <w:sz w:val="20"/>
          <w:szCs w:val="20"/>
        </w:rPr>
        <w:t xml:space="preserve">that the </w:t>
      </w:r>
      <w:r w:rsidR="00C95C20" w:rsidRPr="001D1BED">
        <w:rPr>
          <w:rFonts w:asciiTheme="majorHAnsi" w:hAnsiTheme="majorHAnsi" w:cstheme="majorHAnsi"/>
          <w:sz w:val="20"/>
          <w:szCs w:val="20"/>
        </w:rPr>
        <w:t>annual depreciation</w:t>
      </w:r>
      <w:r w:rsidR="001D1BED" w:rsidRPr="001D1BED">
        <w:rPr>
          <w:rFonts w:asciiTheme="majorHAnsi" w:hAnsiTheme="majorHAnsi" w:cstheme="majorHAnsi"/>
          <w:sz w:val="20"/>
          <w:szCs w:val="20"/>
        </w:rPr>
        <w:t xml:space="preserve"> charge has not been set aside into cash reserves</w:t>
      </w:r>
      <w:r>
        <w:rPr>
          <w:rFonts w:asciiTheme="majorHAnsi" w:hAnsiTheme="majorHAnsi" w:cstheme="majorHAnsi"/>
          <w:sz w:val="20"/>
          <w:szCs w:val="20"/>
        </w:rPr>
        <w:t xml:space="preserve"> as is customary. </w:t>
      </w:r>
      <w:r w:rsidR="001D1BED" w:rsidRPr="001D1BED">
        <w:rPr>
          <w:rFonts w:asciiTheme="majorHAnsi" w:hAnsiTheme="majorHAnsi" w:cstheme="majorHAnsi"/>
          <w:sz w:val="20"/>
          <w:szCs w:val="20"/>
        </w:rPr>
        <w:t>Instead</w:t>
      </w:r>
      <w:r w:rsidR="00A213E7">
        <w:rPr>
          <w:rFonts w:asciiTheme="majorHAnsi" w:hAnsiTheme="majorHAnsi" w:cstheme="majorHAnsi"/>
          <w:sz w:val="20"/>
          <w:szCs w:val="20"/>
        </w:rPr>
        <w:t>,</w:t>
      </w:r>
      <w:r w:rsidR="001D1BED" w:rsidRPr="001D1BED">
        <w:rPr>
          <w:rFonts w:asciiTheme="majorHAnsi" w:hAnsiTheme="majorHAnsi" w:cstheme="majorHAnsi"/>
          <w:sz w:val="20"/>
          <w:szCs w:val="20"/>
        </w:rPr>
        <w:t xml:space="preserve"> the annual depreciation charge has remained as a mere paper provision. </w:t>
      </w:r>
      <w:r w:rsidR="00C95C20" w:rsidRPr="001D1BED">
        <w:rPr>
          <w:rFonts w:asciiTheme="majorHAnsi" w:hAnsiTheme="majorHAnsi" w:cstheme="majorHAnsi"/>
          <w:sz w:val="20"/>
          <w:szCs w:val="20"/>
        </w:rPr>
        <w:lastRenderedPageBreak/>
        <w:t>Accordingly</w:t>
      </w:r>
      <w:r w:rsidR="001D1BED" w:rsidRPr="001D1BED">
        <w:rPr>
          <w:rFonts w:asciiTheme="majorHAnsi" w:hAnsiTheme="majorHAnsi" w:cstheme="majorHAnsi"/>
          <w:sz w:val="20"/>
          <w:szCs w:val="20"/>
        </w:rPr>
        <w:t xml:space="preserve"> HCAC would appear to be </w:t>
      </w:r>
      <w:r w:rsidR="00C95C20" w:rsidRPr="001D1BED">
        <w:rPr>
          <w:rFonts w:asciiTheme="majorHAnsi" w:hAnsiTheme="majorHAnsi" w:cstheme="majorHAnsi"/>
          <w:sz w:val="20"/>
          <w:szCs w:val="20"/>
        </w:rPr>
        <w:t>confronting a</w:t>
      </w:r>
      <w:r w:rsidR="001D1BED" w:rsidRPr="001D1BED">
        <w:rPr>
          <w:rFonts w:asciiTheme="majorHAnsi" w:hAnsiTheme="majorHAnsi" w:cstheme="majorHAnsi"/>
          <w:sz w:val="20"/>
          <w:szCs w:val="20"/>
        </w:rPr>
        <w:t xml:space="preserve"> looming capital impost that is not funded by cash reserves or operating surpluses. HCAC has major infrastructure upgrade and renovation </w:t>
      </w:r>
      <w:r w:rsidR="00C95C20" w:rsidRPr="001D1BED">
        <w:rPr>
          <w:rFonts w:asciiTheme="majorHAnsi" w:hAnsiTheme="majorHAnsi" w:cstheme="majorHAnsi"/>
          <w:sz w:val="20"/>
          <w:szCs w:val="20"/>
        </w:rPr>
        <w:t xml:space="preserve">pressures </w:t>
      </w:r>
      <w:r w:rsidR="00546FB6">
        <w:rPr>
          <w:rFonts w:asciiTheme="majorHAnsi" w:hAnsiTheme="majorHAnsi" w:cstheme="majorHAnsi"/>
          <w:sz w:val="20"/>
          <w:szCs w:val="20"/>
        </w:rPr>
        <w:t xml:space="preserve">forced </w:t>
      </w:r>
      <w:r w:rsidR="00C95C20" w:rsidRPr="001D1BED">
        <w:rPr>
          <w:rFonts w:asciiTheme="majorHAnsi" w:hAnsiTheme="majorHAnsi" w:cstheme="majorHAnsi"/>
          <w:sz w:val="20"/>
          <w:szCs w:val="20"/>
        </w:rPr>
        <w:t>by</w:t>
      </w:r>
      <w:r w:rsidR="001D1BED" w:rsidRPr="001D1BED">
        <w:rPr>
          <w:rFonts w:asciiTheme="majorHAnsi" w:hAnsiTheme="majorHAnsi" w:cstheme="majorHAnsi"/>
          <w:sz w:val="20"/>
          <w:szCs w:val="20"/>
        </w:rPr>
        <w:t xml:space="preserve"> competing aged care operators and </w:t>
      </w:r>
      <w:r>
        <w:rPr>
          <w:rFonts w:asciiTheme="majorHAnsi" w:hAnsiTheme="majorHAnsi" w:cstheme="majorHAnsi"/>
          <w:sz w:val="20"/>
          <w:szCs w:val="20"/>
        </w:rPr>
        <w:t>the RC’s</w:t>
      </w:r>
      <w:r w:rsidR="00546FB6">
        <w:rPr>
          <w:rFonts w:asciiTheme="majorHAnsi" w:hAnsiTheme="majorHAnsi" w:cstheme="majorHAnsi"/>
          <w:sz w:val="20"/>
          <w:szCs w:val="20"/>
        </w:rPr>
        <w:t xml:space="preserve"> </w:t>
      </w:r>
      <w:r>
        <w:rPr>
          <w:rFonts w:asciiTheme="majorHAnsi" w:hAnsiTheme="majorHAnsi" w:cstheme="majorHAnsi"/>
          <w:sz w:val="20"/>
          <w:szCs w:val="20"/>
        </w:rPr>
        <w:t>requirements</w:t>
      </w:r>
      <w:r w:rsidR="00546FB6">
        <w:rPr>
          <w:rFonts w:asciiTheme="majorHAnsi" w:hAnsiTheme="majorHAnsi" w:cstheme="majorHAnsi"/>
          <w:sz w:val="20"/>
          <w:szCs w:val="20"/>
        </w:rPr>
        <w:t xml:space="preserve">. </w:t>
      </w:r>
      <w:r w:rsidR="008C5B18" w:rsidRPr="001D1BED">
        <w:rPr>
          <w:rFonts w:asciiTheme="majorHAnsi" w:hAnsiTheme="majorHAnsi" w:cstheme="majorHAnsi"/>
          <w:sz w:val="20"/>
          <w:szCs w:val="20"/>
        </w:rPr>
        <w:t>HCAC</w:t>
      </w:r>
      <w:r w:rsidR="00546FB6">
        <w:rPr>
          <w:rFonts w:asciiTheme="majorHAnsi" w:hAnsiTheme="majorHAnsi" w:cstheme="majorHAnsi"/>
          <w:sz w:val="20"/>
          <w:szCs w:val="20"/>
        </w:rPr>
        <w:t xml:space="preserve"> is compelled to improve the </w:t>
      </w:r>
      <w:r w:rsidR="001D1BED" w:rsidRPr="001D1BED">
        <w:rPr>
          <w:rFonts w:asciiTheme="majorHAnsi" w:hAnsiTheme="majorHAnsi" w:cstheme="majorHAnsi"/>
          <w:sz w:val="20"/>
          <w:szCs w:val="20"/>
        </w:rPr>
        <w:t xml:space="preserve">infrastructure </w:t>
      </w:r>
      <w:r w:rsidR="00546FB6">
        <w:rPr>
          <w:rFonts w:asciiTheme="majorHAnsi" w:hAnsiTheme="majorHAnsi" w:cstheme="majorHAnsi"/>
          <w:sz w:val="20"/>
          <w:szCs w:val="20"/>
        </w:rPr>
        <w:t xml:space="preserve">and </w:t>
      </w:r>
      <w:r w:rsidR="00546FB6" w:rsidRPr="001D1BED">
        <w:rPr>
          <w:rFonts w:asciiTheme="majorHAnsi" w:hAnsiTheme="majorHAnsi" w:cstheme="majorHAnsi"/>
          <w:sz w:val="20"/>
          <w:szCs w:val="20"/>
        </w:rPr>
        <w:t>service</w:t>
      </w:r>
      <w:r w:rsidR="00546FB6">
        <w:rPr>
          <w:rFonts w:asciiTheme="majorHAnsi" w:hAnsiTheme="majorHAnsi" w:cstheme="majorHAnsi"/>
          <w:sz w:val="20"/>
          <w:szCs w:val="20"/>
        </w:rPr>
        <w:t>s</w:t>
      </w:r>
      <w:r w:rsidR="00546FB6" w:rsidRPr="001D1BED">
        <w:rPr>
          <w:rFonts w:asciiTheme="majorHAnsi" w:hAnsiTheme="majorHAnsi" w:cstheme="majorHAnsi"/>
          <w:sz w:val="20"/>
          <w:szCs w:val="20"/>
        </w:rPr>
        <w:t xml:space="preserve"> offer</w:t>
      </w:r>
      <w:r w:rsidR="00546FB6">
        <w:rPr>
          <w:rFonts w:asciiTheme="majorHAnsi" w:hAnsiTheme="majorHAnsi" w:cstheme="majorHAnsi"/>
          <w:sz w:val="20"/>
          <w:szCs w:val="20"/>
        </w:rPr>
        <w:t xml:space="preserve">ed </w:t>
      </w:r>
      <w:r w:rsidR="001D1BED" w:rsidRPr="001D1BED">
        <w:rPr>
          <w:rFonts w:asciiTheme="majorHAnsi" w:hAnsiTheme="majorHAnsi" w:cstheme="majorHAnsi"/>
          <w:sz w:val="20"/>
          <w:szCs w:val="20"/>
        </w:rPr>
        <w:t xml:space="preserve">while at the same time having to fund operating </w:t>
      </w:r>
      <w:proofErr w:type="gramStart"/>
      <w:r w:rsidR="001D1BED" w:rsidRPr="001D1BED">
        <w:rPr>
          <w:rFonts w:asciiTheme="majorHAnsi" w:hAnsiTheme="majorHAnsi" w:cstheme="majorHAnsi"/>
          <w:sz w:val="20"/>
          <w:szCs w:val="20"/>
        </w:rPr>
        <w:t>deficiencies .</w:t>
      </w:r>
      <w:proofErr w:type="gramEnd"/>
    </w:p>
    <w:p w14:paraId="49C265EF" w14:textId="34A7C794" w:rsidR="006623BD" w:rsidRDefault="001D1BED" w:rsidP="006B65CC">
      <w:pPr>
        <w:rPr>
          <w:rFonts w:asciiTheme="majorHAnsi" w:hAnsiTheme="majorHAnsi" w:cstheme="majorHAnsi"/>
          <w:sz w:val="20"/>
          <w:szCs w:val="20"/>
        </w:rPr>
      </w:pPr>
      <w:r w:rsidRPr="001D1BED">
        <w:rPr>
          <w:rFonts w:asciiTheme="majorHAnsi" w:hAnsiTheme="majorHAnsi" w:cstheme="majorHAnsi"/>
          <w:sz w:val="20"/>
          <w:szCs w:val="20"/>
        </w:rPr>
        <w:t xml:space="preserve">The deficits </w:t>
      </w:r>
      <w:r w:rsidR="00C95C20" w:rsidRPr="001D1BED">
        <w:rPr>
          <w:rFonts w:asciiTheme="majorHAnsi" w:hAnsiTheme="majorHAnsi" w:cstheme="majorHAnsi"/>
          <w:sz w:val="20"/>
          <w:szCs w:val="20"/>
        </w:rPr>
        <w:t>in earnings</w:t>
      </w:r>
      <w:r w:rsidRPr="001D1BED">
        <w:rPr>
          <w:rFonts w:asciiTheme="majorHAnsi" w:hAnsiTheme="majorHAnsi" w:cstheme="majorHAnsi"/>
          <w:sz w:val="20"/>
          <w:szCs w:val="20"/>
        </w:rPr>
        <w:t xml:space="preserve"> </w:t>
      </w:r>
      <w:r w:rsidR="00C95C20" w:rsidRPr="001D1BED">
        <w:rPr>
          <w:rFonts w:asciiTheme="majorHAnsi" w:hAnsiTheme="majorHAnsi" w:cstheme="majorHAnsi"/>
          <w:sz w:val="20"/>
          <w:szCs w:val="20"/>
        </w:rPr>
        <w:t>(inclusive</w:t>
      </w:r>
      <w:r w:rsidRPr="001D1BED">
        <w:rPr>
          <w:rFonts w:asciiTheme="majorHAnsi" w:hAnsiTheme="majorHAnsi" w:cstheme="majorHAnsi"/>
          <w:sz w:val="20"/>
          <w:szCs w:val="20"/>
        </w:rPr>
        <w:t xml:space="preserve"> of depreciation) are being subsidised by a failure to set aside the annual depreciation charge into cash reserves or building funds. The 2019 financial report confirms </w:t>
      </w:r>
      <w:r w:rsidR="00C95C20" w:rsidRPr="001D1BED">
        <w:rPr>
          <w:rFonts w:asciiTheme="majorHAnsi" w:hAnsiTheme="majorHAnsi" w:cstheme="majorHAnsi"/>
          <w:sz w:val="20"/>
          <w:szCs w:val="20"/>
        </w:rPr>
        <w:t>a rent</w:t>
      </w:r>
      <w:r w:rsidRPr="001D1BED">
        <w:rPr>
          <w:rFonts w:asciiTheme="majorHAnsi" w:hAnsiTheme="majorHAnsi" w:cstheme="majorHAnsi"/>
          <w:sz w:val="20"/>
          <w:szCs w:val="20"/>
        </w:rPr>
        <w:t xml:space="preserve"> of $183,804 was paid by the HCBA to the HCWA and </w:t>
      </w:r>
      <w:r w:rsidR="006B65CC">
        <w:rPr>
          <w:rFonts w:asciiTheme="majorHAnsi" w:hAnsiTheme="majorHAnsi" w:cstheme="majorHAnsi"/>
          <w:sz w:val="20"/>
          <w:szCs w:val="20"/>
        </w:rPr>
        <w:t>drew on the cash reserves. The</w:t>
      </w:r>
      <w:r w:rsidRPr="001D1BED">
        <w:rPr>
          <w:rFonts w:asciiTheme="majorHAnsi" w:hAnsiTheme="majorHAnsi" w:cstheme="majorHAnsi"/>
          <w:sz w:val="20"/>
          <w:szCs w:val="20"/>
        </w:rPr>
        <w:t xml:space="preserve"> failure to set aside annual depreciation charges into a cash reserve</w:t>
      </w:r>
      <w:r w:rsidR="006B65CC">
        <w:rPr>
          <w:rFonts w:asciiTheme="majorHAnsi" w:hAnsiTheme="majorHAnsi" w:cstheme="majorHAnsi"/>
          <w:sz w:val="20"/>
          <w:szCs w:val="20"/>
        </w:rPr>
        <w:t xml:space="preserve"> is unsatisfactory. </w:t>
      </w:r>
      <w:r w:rsidR="006B65CC" w:rsidRPr="001D1BED">
        <w:rPr>
          <w:rFonts w:asciiTheme="majorHAnsi" w:hAnsiTheme="majorHAnsi" w:cstheme="majorHAnsi"/>
          <w:sz w:val="20"/>
          <w:szCs w:val="20"/>
        </w:rPr>
        <w:t>Th</w:t>
      </w:r>
      <w:r w:rsidR="006B65CC">
        <w:rPr>
          <w:rFonts w:asciiTheme="majorHAnsi" w:hAnsiTheme="majorHAnsi" w:cstheme="majorHAnsi"/>
          <w:sz w:val="20"/>
          <w:szCs w:val="20"/>
        </w:rPr>
        <w:t>is matter was raised in the AGM in November 2020 and by th</w:t>
      </w:r>
      <w:r w:rsidR="006B65CC" w:rsidRPr="001D1BED">
        <w:rPr>
          <w:rFonts w:asciiTheme="majorHAnsi" w:hAnsiTheme="majorHAnsi" w:cstheme="majorHAnsi"/>
          <w:sz w:val="20"/>
          <w:szCs w:val="20"/>
        </w:rPr>
        <w:t xml:space="preserve">e Trustees in May 2019 in a letter to the President of the HCWA. </w:t>
      </w:r>
      <w:r w:rsidR="00CF581D">
        <w:rPr>
          <w:rFonts w:asciiTheme="majorHAnsi" w:hAnsiTheme="majorHAnsi" w:cstheme="majorHAnsi"/>
          <w:sz w:val="20"/>
          <w:szCs w:val="20"/>
        </w:rPr>
        <w:t xml:space="preserve"> </w:t>
      </w:r>
      <w:r w:rsidR="006623BD">
        <w:rPr>
          <w:rFonts w:asciiTheme="majorHAnsi" w:hAnsiTheme="majorHAnsi" w:cstheme="majorHAnsi"/>
          <w:sz w:val="20"/>
          <w:szCs w:val="20"/>
        </w:rPr>
        <w:t xml:space="preserve">The </w:t>
      </w:r>
      <w:r w:rsidR="001607D5">
        <w:rPr>
          <w:rFonts w:asciiTheme="majorHAnsi" w:hAnsiTheme="majorHAnsi" w:cstheme="majorHAnsi"/>
          <w:sz w:val="20"/>
          <w:szCs w:val="20"/>
        </w:rPr>
        <w:t xml:space="preserve">high level of unsustainable payments by aged care providers and the low quality of resident care have been </w:t>
      </w:r>
      <w:r w:rsidR="00CF581D">
        <w:rPr>
          <w:rFonts w:asciiTheme="majorHAnsi" w:hAnsiTheme="majorHAnsi" w:cstheme="majorHAnsi"/>
          <w:sz w:val="20"/>
          <w:szCs w:val="20"/>
        </w:rPr>
        <w:t>the subject</w:t>
      </w:r>
      <w:r w:rsidR="001607D5">
        <w:rPr>
          <w:rFonts w:asciiTheme="majorHAnsi" w:hAnsiTheme="majorHAnsi" w:cstheme="majorHAnsi"/>
          <w:sz w:val="20"/>
          <w:szCs w:val="20"/>
        </w:rPr>
        <w:t>s</w:t>
      </w:r>
      <w:r w:rsidR="00CF581D">
        <w:rPr>
          <w:rFonts w:asciiTheme="majorHAnsi" w:hAnsiTheme="majorHAnsi" w:cstheme="majorHAnsi"/>
          <w:sz w:val="20"/>
          <w:szCs w:val="20"/>
        </w:rPr>
        <w:t xml:space="preserve"> of investigation by the </w:t>
      </w:r>
      <w:r w:rsidR="001607D5">
        <w:rPr>
          <w:rFonts w:asciiTheme="majorHAnsi" w:hAnsiTheme="majorHAnsi" w:cstheme="majorHAnsi"/>
          <w:sz w:val="20"/>
          <w:szCs w:val="20"/>
        </w:rPr>
        <w:t xml:space="preserve">local and interstate </w:t>
      </w:r>
      <w:r w:rsidR="00CF581D">
        <w:rPr>
          <w:rFonts w:asciiTheme="majorHAnsi" w:hAnsiTheme="majorHAnsi" w:cstheme="majorHAnsi"/>
          <w:sz w:val="20"/>
          <w:szCs w:val="20"/>
        </w:rPr>
        <w:t xml:space="preserve">media and </w:t>
      </w:r>
      <w:r w:rsidR="00ED2E5C">
        <w:rPr>
          <w:rFonts w:asciiTheme="majorHAnsi" w:hAnsiTheme="majorHAnsi" w:cstheme="majorHAnsi"/>
          <w:sz w:val="20"/>
          <w:szCs w:val="20"/>
        </w:rPr>
        <w:t xml:space="preserve">by </w:t>
      </w:r>
      <w:r w:rsidR="00CF581D">
        <w:rPr>
          <w:rFonts w:asciiTheme="majorHAnsi" w:hAnsiTheme="majorHAnsi" w:cstheme="majorHAnsi"/>
          <w:sz w:val="20"/>
          <w:szCs w:val="20"/>
        </w:rPr>
        <w:t>authorities (Lucas C</w:t>
      </w:r>
      <w:proofErr w:type="gramStart"/>
      <w:r w:rsidR="00CF581D">
        <w:rPr>
          <w:rFonts w:asciiTheme="majorHAnsi" w:hAnsiTheme="majorHAnsi" w:cstheme="majorHAnsi"/>
          <w:sz w:val="20"/>
          <w:szCs w:val="20"/>
        </w:rPr>
        <w:t xml:space="preserve">,  </w:t>
      </w:r>
      <w:proofErr w:type="spellStart"/>
      <w:r w:rsidR="00CF581D">
        <w:rPr>
          <w:rFonts w:asciiTheme="majorHAnsi" w:hAnsiTheme="majorHAnsi" w:cstheme="majorHAnsi"/>
          <w:sz w:val="20"/>
          <w:szCs w:val="20"/>
        </w:rPr>
        <w:t>Schneiders</w:t>
      </w:r>
      <w:proofErr w:type="spellEnd"/>
      <w:proofErr w:type="gramEnd"/>
      <w:r w:rsidR="00CF581D">
        <w:rPr>
          <w:rFonts w:asciiTheme="majorHAnsi" w:hAnsiTheme="majorHAnsi" w:cstheme="majorHAnsi"/>
          <w:sz w:val="20"/>
          <w:szCs w:val="20"/>
        </w:rPr>
        <w:t xml:space="preserve">  B, 2020</w:t>
      </w:r>
      <w:r w:rsidR="001607D5">
        <w:rPr>
          <w:rFonts w:asciiTheme="majorHAnsi" w:hAnsiTheme="majorHAnsi" w:cstheme="majorHAnsi"/>
          <w:sz w:val="20"/>
          <w:szCs w:val="20"/>
        </w:rPr>
        <w:t>; Turner R, 2021)</w:t>
      </w:r>
      <w:r w:rsidR="00CF581D">
        <w:rPr>
          <w:rFonts w:asciiTheme="majorHAnsi" w:hAnsiTheme="majorHAnsi" w:cstheme="majorHAnsi"/>
          <w:sz w:val="20"/>
          <w:szCs w:val="20"/>
        </w:rPr>
        <w:t xml:space="preserve">. </w:t>
      </w:r>
    </w:p>
    <w:p w14:paraId="4D35B889" w14:textId="2811602F" w:rsidR="006B65CC" w:rsidRPr="00067A39" w:rsidRDefault="006B65CC" w:rsidP="006B65CC">
      <w:pPr>
        <w:rPr>
          <w:rFonts w:asciiTheme="majorHAnsi" w:hAnsiTheme="majorHAnsi" w:cstheme="majorHAnsi"/>
          <w:sz w:val="20"/>
          <w:szCs w:val="20"/>
        </w:rPr>
      </w:pPr>
      <w:r>
        <w:rPr>
          <w:rFonts w:asciiTheme="majorHAnsi" w:hAnsiTheme="majorHAnsi" w:cstheme="majorHAnsi"/>
          <w:sz w:val="20"/>
          <w:szCs w:val="20"/>
        </w:rPr>
        <w:t>The longer the trends in Table 1 and</w:t>
      </w:r>
      <w:r w:rsidR="00ED2E5C">
        <w:rPr>
          <w:rFonts w:asciiTheme="majorHAnsi" w:hAnsiTheme="majorHAnsi" w:cstheme="majorHAnsi"/>
          <w:sz w:val="20"/>
          <w:szCs w:val="20"/>
        </w:rPr>
        <w:t xml:space="preserve"> in</w:t>
      </w:r>
      <w:r>
        <w:rPr>
          <w:rFonts w:asciiTheme="majorHAnsi" w:hAnsiTheme="majorHAnsi" w:cstheme="majorHAnsi"/>
          <w:sz w:val="20"/>
          <w:szCs w:val="20"/>
        </w:rPr>
        <w:t xml:space="preserve"> </w:t>
      </w:r>
      <w:proofErr w:type="gramStart"/>
      <w:r>
        <w:rPr>
          <w:rFonts w:asciiTheme="majorHAnsi" w:hAnsiTheme="majorHAnsi" w:cstheme="majorHAnsi"/>
          <w:sz w:val="20"/>
          <w:szCs w:val="20"/>
        </w:rPr>
        <w:t>page  3</w:t>
      </w:r>
      <w:proofErr w:type="gramEnd"/>
      <w:r>
        <w:rPr>
          <w:rFonts w:asciiTheme="majorHAnsi" w:hAnsiTheme="majorHAnsi" w:cstheme="majorHAnsi"/>
          <w:sz w:val="20"/>
          <w:szCs w:val="20"/>
        </w:rPr>
        <w:t xml:space="preserve"> of the A</w:t>
      </w:r>
      <w:r w:rsidR="00897BBF">
        <w:rPr>
          <w:rFonts w:asciiTheme="majorHAnsi" w:hAnsiTheme="majorHAnsi" w:cstheme="majorHAnsi"/>
          <w:sz w:val="20"/>
          <w:szCs w:val="20"/>
        </w:rPr>
        <w:t>C proposal</w:t>
      </w:r>
      <w:r>
        <w:rPr>
          <w:rFonts w:asciiTheme="majorHAnsi" w:hAnsiTheme="majorHAnsi" w:cstheme="majorHAnsi"/>
          <w:sz w:val="20"/>
          <w:szCs w:val="20"/>
        </w:rPr>
        <w:t xml:space="preserve"> are allowed to continue </w:t>
      </w:r>
      <w:r w:rsidRPr="00067A39">
        <w:rPr>
          <w:rFonts w:asciiTheme="majorHAnsi" w:hAnsiTheme="majorHAnsi" w:cstheme="majorHAnsi"/>
          <w:sz w:val="20"/>
          <w:szCs w:val="20"/>
        </w:rPr>
        <w:t>the fewer and less palatable the remedial options are likely to become. The bottom line is that the</w:t>
      </w:r>
      <w:r w:rsidR="00897BBF" w:rsidRPr="00067A39">
        <w:rPr>
          <w:rFonts w:asciiTheme="majorHAnsi" w:hAnsiTheme="majorHAnsi" w:cstheme="majorHAnsi"/>
          <w:sz w:val="20"/>
          <w:szCs w:val="20"/>
        </w:rPr>
        <w:t xml:space="preserve"> market</w:t>
      </w:r>
      <w:r w:rsidRPr="00067A39">
        <w:rPr>
          <w:rFonts w:asciiTheme="majorHAnsi" w:hAnsiTheme="majorHAnsi" w:cstheme="majorHAnsi"/>
          <w:sz w:val="20"/>
          <w:szCs w:val="20"/>
        </w:rPr>
        <w:t xml:space="preserve"> value of HCAC has diminished by millions of dollars between 2018 when Amana Living Care </w:t>
      </w:r>
      <w:proofErr w:type="gramStart"/>
      <w:r w:rsidRPr="00067A39">
        <w:rPr>
          <w:rFonts w:asciiTheme="majorHAnsi" w:hAnsiTheme="majorHAnsi" w:cstheme="majorHAnsi"/>
          <w:sz w:val="20"/>
          <w:szCs w:val="20"/>
        </w:rPr>
        <w:t>( Link</w:t>
      </w:r>
      <w:proofErr w:type="gramEnd"/>
      <w:r w:rsidRPr="00067A39">
        <w:rPr>
          <w:rFonts w:asciiTheme="majorHAnsi" w:hAnsiTheme="majorHAnsi" w:cstheme="majorHAnsi"/>
          <w:sz w:val="20"/>
          <w:szCs w:val="20"/>
        </w:rPr>
        <w:t>:</w:t>
      </w:r>
      <w:r>
        <w:rPr>
          <w:rFonts w:ascii="Arial" w:eastAsia="Times New Roman" w:hAnsi="Arial" w:cs="Arial"/>
          <w:sz w:val="18"/>
          <w:szCs w:val="18"/>
          <w:lang w:val="en" w:eastAsia="en-AU"/>
        </w:rPr>
        <w:t xml:space="preserve"> </w:t>
      </w:r>
      <w:hyperlink r:id="rId9" w:history="1">
        <w:r w:rsidRPr="00067A39">
          <w:rPr>
            <w:rStyle w:val="Hyperlink"/>
            <w:rFonts w:asciiTheme="majorHAnsi" w:hAnsiTheme="majorHAnsi" w:cstheme="majorHAnsi"/>
            <w:sz w:val="16"/>
            <w:szCs w:val="16"/>
          </w:rPr>
          <w:t>https://www.amanaliving.com.au</w:t>
        </w:r>
      </w:hyperlink>
      <w:r>
        <w:rPr>
          <w:rFonts w:ascii="Arial" w:eastAsia="Times New Roman" w:hAnsi="Arial" w:cs="Arial"/>
          <w:color w:val="006621"/>
          <w:sz w:val="18"/>
          <w:szCs w:val="18"/>
          <w:lang w:val="en" w:eastAsia="en-AU"/>
        </w:rPr>
        <w:t xml:space="preserve"> </w:t>
      </w:r>
      <w:r>
        <w:rPr>
          <w:rFonts w:ascii="Arial" w:eastAsia="Times New Roman" w:hAnsi="Arial" w:cs="Arial"/>
          <w:sz w:val="18"/>
          <w:szCs w:val="18"/>
          <w:lang w:val="en" w:eastAsia="en-AU"/>
        </w:rPr>
        <w:t xml:space="preserve">) </w:t>
      </w:r>
      <w:r w:rsidRPr="00067A39">
        <w:rPr>
          <w:rFonts w:asciiTheme="majorHAnsi" w:hAnsiTheme="majorHAnsi" w:cstheme="majorHAnsi"/>
          <w:sz w:val="20"/>
          <w:szCs w:val="20"/>
        </w:rPr>
        <w:t>made an offer to the HCWA to purchase HCAC</w:t>
      </w:r>
      <w:r w:rsidR="00897BBF" w:rsidRPr="00067A39">
        <w:rPr>
          <w:rFonts w:asciiTheme="majorHAnsi" w:hAnsiTheme="majorHAnsi" w:cstheme="majorHAnsi"/>
          <w:sz w:val="20"/>
          <w:szCs w:val="20"/>
        </w:rPr>
        <w:t xml:space="preserve">. </w:t>
      </w:r>
      <w:r w:rsidRPr="00067A39">
        <w:rPr>
          <w:rFonts w:asciiTheme="majorHAnsi" w:hAnsiTheme="majorHAnsi" w:cstheme="majorHAnsi"/>
          <w:sz w:val="20"/>
          <w:szCs w:val="20"/>
        </w:rPr>
        <w:t>The</w:t>
      </w:r>
      <w:r w:rsidR="00897BBF" w:rsidRPr="00067A39">
        <w:rPr>
          <w:rFonts w:asciiTheme="majorHAnsi" w:hAnsiTheme="majorHAnsi" w:cstheme="majorHAnsi"/>
          <w:sz w:val="20"/>
          <w:szCs w:val="20"/>
        </w:rPr>
        <w:t xml:space="preserve"> AC proposal</w:t>
      </w:r>
      <w:r w:rsidRPr="00067A39">
        <w:rPr>
          <w:rFonts w:asciiTheme="majorHAnsi" w:hAnsiTheme="majorHAnsi" w:cstheme="majorHAnsi"/>
          <w:sz w:val="20"/>
          <w:szCs w:val="20"/>
        </w:rPr>
        <w:t xml:space="preserve"> is more attractive</w:t>
      </w:r>
      <w:r w:rsidR="00897BBF" w:rsidRPr="00067A39">
        <w:rPr>
          <w:rFonts w:asciiTheme="majorHAnsi" w:hAnsiTheme="majorHAnsi" w:cstheme="majorHAnsi"/>
          <w:sz w:val="20"/>
          <w:szCs w:val="20"/>
        </w:rPr>
        <w:t>, in one sense,</w:t>
      </w:r>
      <w:r w:rsidRPr="00067A39">
        <w:rPr>
          <w:rFonts w:asciiTheme="majorHAnsi" w:hAnsiTheme="majorHAnsi" w:cstheme="majorHAnsi"/>
          <w:sz w:val="20"/>
          <w:szCs w:val="20"/>
        </w:rPr>
        <w:t xml:space="preserve"> because it excludes the </w:t>
      </w:r>
      <w:r w:rsidR="00897BBF" w:rsidRPr="00067A39">
        <w:rPr>
          <w:rFonts w:asciiTheme="majorHAnsi" w:hAnsiTheme="majorHAnsi" w:cstheme="majorHAnsi"/>
          <w:sz w:val="20"/>
          <w:szCs w:val="20"/>
        </w:rPr>
        <w:t>sale</w:t>
      </w:r>
      <w:r w:rsidRPr="00067A39">
        <w:rPr>
          <w:rFonts w:asciiTheme="majorHAnsi" w:hAnsiTheme="majorHAnsi" w:cstheme="majorHAnsi"/>
          <w:sz w:val="20"/>
          <w:szCs w:val="20"/>
        </w:rPr>
        <w:t xml:space="preserve"> of property</w:t>
      </w:r>
      <w:r w:rsidR="00897BBF" w:rsidRPr="00067A39">
        <w:rPr>
          <w:rFonts w:asciiTheme="majorHAnsi" w:hAnsiTheme="majorHAnsi" w:cstheme="majorHAnsi"/>
          <w:sz w:val="20"/>
          <w:szCs w:val="20"/>
        </w:rPr>
        <w:t>. Instead,</w:t>
      </w:r>
      <w:r w:rsidRPr="00067A39">
        <w:rPr>
          <w:rFonts w:asciiTheme="majorHAnsi" w:hAnsiTheme="majorHAnsi" w:cstheme="majorHAnsi"/>
          <w:sz w:val="20"/>
          <w:szCs w:val="20"/>
        </w:rPr>
        <w:t xml:space="preserve"> HCWA would become a lessor</w:t>
      </w:r>
      <w:r w:rsidR="00897BBF" w:rsidRPr="00067A39">
        <w:rPr>
          <w:rFonts w:asciiTheme="majorHAnsi" w:hAnsiTheme="majorHAnsi" w:cstheme="majorHAnsi"/>
          <w:sz w:val="20"/>
          <w:szCs w:val="20"/>
        </w:rPr>
        <w:t xml:space="preserve"> with the operator of the business (AC) leasing the property for 50</w:t>
      </w:r>
      <w:r w:rsidR="004235A3" w:rsidRPr="00067A39">
        <w:rPr>
          <w:rFonts w:asciiTheme="majorHAnsi" w:hAnsiTheme="majorHAnsi" w:cstheme="majorHAnsi"/>
          <w:sz w:val="20"/>
          <w:szCs w:val="20"/>
        </w:rPr>
        <w:t xml:space="preserve"> </w:t>
      </w:r>
      <w:r w:rsidR="00897BBF" w:rsidRPr="00067A39">
        <w:rPr>
          <w:rFonts w:asciiTheme="majorHAnsi" w:hAnsiTheme="majorHAnsi" w:cstheme="majorHAnsi"/>
          <w:sz w:val="20"/>
          <w:szCs w:val="20"/>
        </w:rPr>
        <w:t>years.</w:t>
      </w:r>
      <w:r w:rsidR="004235A3" w:rsidRPr="00067A39">
        <w:rPr>
          <w:rFonts w:asciiTheme="majorHAnsi" w:hAnsiTheme="majorHAnsi" w:cstheme="majorHAnsi"/>
          <w:sz w:val="20"/>
          <w:szCs w:val="20"/>
        </w:rPr>
        <w:t xml:space="preserve"> As such, HCWA would continue to own the property and it would receive a secure income in the form of rent</w:t>
      </w:r>
      <w:r w:rsidR="00A33CBB" w:rsidRPr="00067A39">
        <w:rPr>
          <w:rFonts w:asciiTheme="majorHAnsi" w:hAnsiTheme="majorHAnsi" w:cstheme="majorHAnsi"/>
          <w:sz w:val="20"/>
          <w:szCs w:val="20"/>
        </w:rPr>
        <w:t xml:space="preserve">. </w:t>
      </w:r>
      <w:r w:rsidRPr="00067A39">
        <w:rPr>
          <w:rFonts w:asciiTheme="majorHAnsi" w:hAnsiTheme="majorHAnsi" w:cstheme="majorHAnsi"/>
          <w:sz w:val="20"/>
          <w:szCs w:val="20"/>
        </w:rPr>
        <w:t>HCWA clearly requires expert advice on the A</w:t>
      </w:r>
      <w:r w:rsidR="004235A3" w:rsidRPr="00067A39">
        <w:rPr>
          <w:rFonts w:asciiTheme="majorHAnsi" w:hAnsiTheme="majorHAnsi" w:cstheme="majorHAnsi"/>
          <w:sz w:val="20"/>
          <w:szCs w:val="20"/>
        </w:rPr>
        <w:t xml:space="preserve">C proposal </w:t>
      </w:r>
      <w:r w:rsidRPr="00067A39">
        <w:rPr>
          <w:rFonts w:asciiTheme="majorHAnsi" w:hAnsiTheme="majorHAnsi" w:cstheme="majorHAnsi"/>
          <w:sz w:val="20"/>
          <w:szCs w:val="20"/>
        </w:rPr>
        <w:t>which the Trustees advocated in 2020.</w:t>
      </w:r>
    </w:p>
    <w:p w14:paraId="675BD774" w14:textId="2E167387" w:rsidR="00496451" w:rsidRPr="00547235" w:rsidRDefault="004235A3" w:rsidP="00496451">
      <w:pPr>
        <w:rPr>
          <w:rFonts w:asciiTheme="majorHAnsi" w:hAnsiTheme="majorHAnsi" w:cstheme="majorHAnsi"/>
          <w:sz w:val="20"/>
          <w:szCs w:val="20"/>
        </w:rPr>
      </w:pPr>
      <w:r w:rsidRPr="00067A39">
        <w:rPr>
          <w:rFonts w:asciiTheme="majorHAnsi" w:hAnsiTheme="majorHAnsi" w:cstheme="majorHAnsi"/>
          <w:sz w:val="20"/>
          <w:szCs w:val="20"/>
        </w:rPr>
        <w:t xml:space="preserve">The </w:t>
      </w:r>
      <w:r w:rsidR="006B65CC" w:rsidRPr="00067A39">
        <w:rPr>
          <w:rFonts w:asciiTheme="majorHAnsi" w:hAnsiTheme="majorHAnsi" w:cstheme="majorHAnsi"/>
          <w:sz w:val="20"/>
          <w:szCs w:val="20"/>
        </w:rPr>
        <w:t>AC</w:t>
      </w:r>
      <w:r w:rsidRPr="00067A39">
        <w:rPr>
          <w:rFonts w:asciiTheme="majorHAnsi" w:hAnsiTheme="majorHAnsi" w:cstheme="majorHAnsi"/>
          <w:sz w:val="20"/>
          <w:szCs w:val="20"/>
        </w:rPr>
        <w:t xml:space="preserve"> proposal </w:t>
      </w:r>
      <w:r w:rsidR="006B65CC" w:rsidRPr="00067A39">
        <w:rPr>
          <w:rFonts w:asciiTheme="majorHAnsi" w:hAnsiTheme="majorHAnsi" w:cstheme="majorHAnsi"/>
          <w:sz w:val="20"/>
          <w:szCs w:val="20"/>
        </w:rPr>
        <w:t xml:space="preserve">lists “alternatives” </w:t>
      </w:r>
      <w:r w:rsidR="00ED2E5C">
        <w:rPr>
          <w:rFonts w:asciiTheme="majorHAnsi" w:hAnsiTheme="majorHAnsi" w:cstheme="majorHAnsi"/>
          <w:sz w:val="20"/>
          <w:szCs w:val="20"/>
        </w:rPr>
        <w:t>i</w:t>
      </w:r>
      <w:r w:rsidRPr="00067A39">
        <w:rPr>
          <w:rFonts w:asciiTheme="majorHAnsi" w:hAnsiTheme="majorHAnsi" w:cstheme="majorHAnsi"/>
          <w:sz w:val="20"/>
          <w:szCs w:val="20"/>
        </w:rPr>
        <w:t>n</w:t>
      </w:r>
      <w:r w:rsidR="006B65CC" w:rsidRPr="00067A39">
        <w:rPr>
          <w:rFonts w:asciiTheme="majorHAnsi" w:hAnsiTheme="majorHAnsi" w:cstheme="majorHAnsi"/>
          <w:sz w:val="20"/>
          <w:szCs w:val="20"/>
        </w:rPr>
        <w:t xml:space="preserve"> page 7 on how the HCWA can safeguard its “mission and legacy” and reverse the poor financial performance and the ongoing deterioration in value of HCAC. Which of the alternatives listed are being considered by the HCWA or HCBA</w:t>
      </w:r>
      <w:r w:rsidR="00A33CBB" w:rsidRPr="00067A39">
        <w:rPr>
          <w:rFonts w:asciiTheme="majorHAnsi" w:hAnsiTheme="majorHAnsi" w:cstheme="majorHAnsi"/>
          <w:sz w:val="20"/>
          <w:szCs w:val="20"/>
        </w:rPr>
        <w:t>?</w:t>
      </w:r>
      <w:r w:rsidR="006B65CC" w:rsidRPr="00067A39">
        <w:rPr>
          <w:rFonts w:asciiTheme="majorHAnsi" w:hAnsiTheme="majorHAnsi" w:cstheme="majorHAnsi"/>
          <w:sz w:val="20"/>
          <w:szCs w:val="20"/>
        </w:rPr>
        <w:t xml:space="preserve">  What are the </w:t>
      </w:r>
      <w:proofErr w:type="gramStart"/>
      <w:r w:rsidR="006B65CC" w:rsidRPr="00067A39">
        <w:rPr>
          <w:rFonts w:asciiTheme="majorHAnsi" w:hAnsiTheme="majorHAnsi" w:cstheme="majorHAnsi"/>
          <w:sz w:val="20"/>
          <w:szCs w:val="20"/>
        </w:rPr>
        <w:t>merits  and</w:t>
      </w:r>
      <w:proofErr w:type="gramEnd"/>
      <w:r w:rsidR="006B65CC" w:rsidRPr="00067A39">
        <w:rPr>
          <w:rFonts w:asciiTheme="majorHAnsi" w:hAnsiTheme="majorHAnsi" w:cstheme="majorHAnsi"/>
          <w:sz w:val="20"/>
          <w:szCs w:val="20"/>
        </w:rPr>
        <w:t xml:space="preserve"> disadvantages of each of the listed alternatives perceived by the HCBA and HCWA ? Are alternatives other than those l</w:t>
      </w:r>
      <w:r w:rsidR="00ED2E5C">
        <w:rPr>
          <w:rFonts w:asciiTheme="majorHAnsi" w:hAnsiTheme="majorHAnsi" w:cstheme="majorHAnsi"/>
          <w:sz w:val="20"/>
          <w:szCs w:val="20"/>
        </w:rPr>
        <w:t>i</w:t>
      </w:r>
      <w:r w:rsidR="006B65CC" w:rsidRPr="00067A39">
        <w:rPr>
          <w:rFonts w:asciiTheme="majorHAnsi" w:hAnsiTheme="majorHAnsi" w:cstheme="majorHAnsi"/>
          <w:sz w:val="20"/>
          <w:szCs w:val="20"/>
        </w:rPr>
        <w:t xml:space="preserve">sted being considered or investigated? </w:t>
      </w:r>
      <w:r w:rsidR="00A213E7" w:rsidRPr="00067A39">
        <w:rPr>
          <w:rFonts w:asciiTheme="majorHAnsi" w:hAnsiTheme="majorHAnsi" w:cstheme="majorHAnsi"/>
          <w:sz w:val="20"/>
          <w:szCs w:val="20"/>
        </w:rPr>
        <w:t>If alternative 1</w:t>
      </w:r>
      <w:r w:rsidR="006B65CC" w:rsidRPr="00067A39">
        <w:rPr>
          <w:rFonts w:asciiTheme="majorHAnsi" w:hAnsiTheme="majorHAnsi" w:cstheme="majorHAnsi"/>
          <w:sz w:val="20"/>
          <w:szCs w:val="20"/>
        </w:rPr>
        <w:t xml:space="preserve"> </w:t>
      </w:r>
      <w:r w:rsidR="00A213E7" w:rsidRPr="00067A39">
        <w:rPr>
          <w:rFonts w:asciiTheme="majorHAnsi" w:hAnsiTheme="majorHAnsi" w:cstheme="majorHAnsi"/>
          <w:sz w:val="20"/>
          <w:szCs w:val="20"/>
        </w:rPr>
        <w:t xml:space="preserve">( </w:t>
      </w:r>
      <w:r w:rsidR="00F536DC" w:rsidRPr="00067A39">
        <w:rPr>
          <w:rFonts w:asciiTheme="majorHAnsi" w:hAnsiTheme="majorHAnsi" w:cstheme="majorHAnsi"/>
          <w:sz w:val="20"/>
          <w:szCs w:val="20"/>
        </w:rPr>
        <w:t>i.e.</w:t>
      </w:r>
      <w:r w:rsidR="00A213E7" w:rsidRPr="00067A39">
        <w:rPr>
          <w:rFonts w:asciiTheme="majorHAnsi" w:hAnsiTheme="majorHAnsi" w:cstheme="majorHAnsi"/>
          <w:sz w:val="20"/>
          <w:szCs w:val="20"/>
        </w:rPr>
        <w:t xml:space="preserve"> “carry on as is”) is the preferred option w</w:t>
      </w:r>
      <w:r w:rsidRPr="00067A39">
        <w:rPr>
          <w:rFonts w:asciiTheme="majorHAnsi" w:hAnsiTheme="majorHAnsi" w:cstheme="majorHAnsi"/>
          <w:sz w:val="20"/>
          <w:szCs w:val="20"/>
        </w:rPr>
        <w:t xml:space="preserve">hat immediate steps are being taken to </w:t>
      </w:r>
      <w:r w:rsidRPr="00547235">
        <w:rPr>
          <w:rFonts w:asciiTheme="majorHAnsi" w:hAnsiTheme="majorHAnsi" w:cstheme="majorHAnsi"/>
          <w:sz w:val="20"/>
          <w:szCs w:val="20"/>
        </w:rPr>
        <w:t>arrest HCAC’s decline</w:t>
      </w:r>
      <w:r w:rsidR="00A213E7" w:rsidRPr="00547235">
        <w:rPr>
          <w:rFonts w:asciiTheme="majorHAnsi" w:hAnsiTheme="majorHAnsi" w:cstheme="majorHAnsi"/>
          <w:sz w:val="20"/>
          <w:szCs w:val="20"/>
        </w:rPr>
        <w:t xml:space="preserve"> and what longer term plans are being considered to ensure the future viability of HCAC ?</w:t>
      </w:r>
      <w:r w:rsidR="0047322F" w:rsidRPr="00547235">
        <w:rPr>
          <w:rFonts w:asciiTheme="majorHAnsi" w:hAnsiTheme="majorHAnsi" w:cstheme="majorHAnsi"/>
          <w:sz w:val="20"/>
          <w:szCs w:val="20"/>
        </w:rPr>
        <w:t xml:space="preserve"> These are serious questions which have not been addressed by the HCBA or HCWA.</w:t>
      </w:r>
    </w:p>
    <w:p w14:paraId="39E04083" w14:textId="46148E43" w:rsidR="00550A6A" w:rsidRPr="00C95AEC" w:rsidRDefault="0047322F" w:rsidP="00550A6A">
      <w:pPr>
        <w:rPr>
          <w:rFonts w:asciiTheme="majorHAnsi" w:hAnsiTheme="majorHAnsi" w:cstheme="majorHAnsi"/>
          <w:sz w:val="20"/>
          <w:szCs w:val="20"/>
        </w:rPr>
      </w:pPr>
      <w:r w:rsidRPr="00547235">
        <w:rPr>
          <w:rFonts w:asciiTheme="majorHAnsi" w:hAnsiTheme="majorHAnsi" w:cstheme="majorHAnsi"/>
          <w:b/>
          <w:bCs/>
          <w:sz w:val="20"/>
          <w:szCs w:val="20"/>
          <w:u w:val="single"/>
        </w:rPr>
        <w:t>Requests:</w:t>
      </w:r>
      <w:r w:rsidR="001D1BED" w:rsidRPr="00547235">
        <w:rPr>
          <w:rFonts w:asciiTheme="majorHAnsi" w:hAnsiTheme="majorHAnsi" w:cstheme="majorHAnsi"/>
          <w:sz w:val="20"/>
          <w:szCs w:val="20"/>
        </w:rPr>
        <w:br/>
      </w:r>
      <w:r w:rsidR="006B65CC" w:rsidRPr="00547235">
        <w:rPr>
          <w:rFonts w:asciiTheme="majorHAnsi" w:hAnsiTheme="majorHAnsi" w:cstheme="majorHAnsi"/>
          <w:sz w:val="20"/>
          <w:szCs w:val="20"/>
        </w:rPr>
        <w:t>1. The immediate reinstatement of a subcommittee of the HCAC which comprises financial</w:t>
      </w:r>
      <w:r w:rsidR="00A33CBB" w:rsidRPr="00547235">
        <w:rPr>
          <w:rFonts w:asciiTheme="majorHAnsi" w:hAnsiTheme="majorHAnsi" w:cstheme="majorHAnsi"/>
          <w:sz w:val="20"/>
          <w:szCs w:val="20"/>
        </w:rPr>
        <w:t>,</w:t>
      </w:r>
      <w:r w:rsidR="006B65CC" w:rsidRPr="00547235">
        <w:rPr>
          <w:rFonts w:asciiTheme="majorHAnsi" w:hAnsiTheme="majorHAnsi" w:cstheme="majorHAnsi"/>
          <w:sz w:val="20"/>
          <w:szCs w:val="20"/>
        </w:rPr>
        <w:t xml:space="preserve"> </w:t>
      </w:r>
      <w:r w:rsidR="00C437DF" w:rsidRPr="00547235">
        <w:rPr>
          <w:rFonts w:asciiTheme="majorHAnsi" w:hAnsiTheme="majorHAnsi" w:cstheme="majorHAnsi"/>
          <w:sz w:val="20"/>
          <w:szCs w:val="20"/>
        </w:rPr>
        <w:t>medical</w:t>
      </w:r>
      <w:r w:rsidR="00A33CBB" w:rsidRPr="00547235">
        <w:rPr>
          <w:rFonts w:asciiTheme="majorHAnsi" w:hAnsiTheme="majorHAnsi" w:cstheme="majorHAnsi"/>
          <w:sz w:val="20"/>
          <w:szCs w:val="20"/>
        </w:rPr>
        <w:t xml:space="preserve"> and aged care professionals to </w:t>
      </w:r>
      <w:r w:rsidR="006B65CC" w:rsidRPr="00547235">
        <w:rPr>
          <w:rFonts w:asciiTheme="majorHAnsi" w:hAnsiTheme="majorHAnsi" w:cstheme="majorHAnsi"/>
          <w:sz w:val="20"/>
          <w:szCs w:val="20"/>
        </w:rPr>
        <w:t>administer</w:t>
      </w:r>
      <w:r w:rsidR="00C437DF" w:rsidRPr="00547235">
        <w:rPr>
          <w:rFonts w:asciiTheme="majorHAnsi" w:hAnsiTheme="majorHAnsi" w:cstheme="majorHAnsi"/>
          <w:sz w:val="20"/>
          <w:szCs w:val="20"/>
        </w:rPr>
        <w:t xml:space="preserve"> HCAC, assess each the above matters, and to advise the committee of the HCWA on the best alternative for them to </w:t>
      </w:r>
      <w:r w:rsidRPr="00547235">
        <w:rPr>
          <w:rFonts w:asciiTheme="majorHAnsi" w:hAnsiTheme="majorHAnsi" w:cstheme="majorHAnsi"/>
          <w:sz w:val="20"/>
          <w:szCs w:val="20"/>
        </w:rPr>
        <w:t xml:space="preserve">propose to the annual </w:t>
      </w:r>
      <w:r w:rsidRPr="00C95AEC">
        <w:rPr>
          <w:rFonts w:asciiTheme="majorHAnsi" w:hAnsiTheme="majorHAnsi" w:cstheme="majorHAnsi"/>
          <w:sz w:val="20"/>
          <w:szCs w:val="20"/>
        </w:rPr>
        <w:t xml:space="preserve">general meeting in </w:t>
      </w:r>
      <w:r w:rsidR="00F3635F" w:rsidRPr="00C95AEC">
        <w:rPr>
          <w:rFonts w:asciiTheme="majorHAnsi" w:hAnsiTheme="majorHAnsi" w:cstheme="majorHAnsi"/>
          <w:sz w:val="20"/>
          <w:szCs w:val="20"/>
        </w:rPr>
        <w:t xml:space="preserve">April </w:t>
      </w:r>
      <w:r w:rsidRPr="00C95AEC">
        <w:rPr>
          <w:rFonts w:asciiTheme="majorHAnsi" w:hAnsiTheme="majorHAnsi" w:cstheme="majorHAnsi"/>
          <w:sz w:val="20"/>
          <w:szCs w:val="20"/>
        </w:rPr>
        <w:t>2021.</w:t>
      </w:r>
    </w:p>
    <w:p w14:paraId="0C3A0029" w14:textId="56993AC1" w:rsidR="00A33CBB" w:rsidRPr="00547235" w:rsidRDefault="00550A6A" w:rsidP="00550A6A">
      <w:pPr>
        <w:rPr>
          <w:rFonts w:asciiTheme="majorHAnsi" w:hAnsiTheme="majorHAnsi" w:cstheme="majorHAnsi"/>
          <w:sz w:val="20"/>
          <w:szCs w:val="20"/>
        </w:rPr>
      </w:pPr>
      <w:r w:rsidRPr="00547235">
        <w:rPr>
          <w:rFonts w:asciiTheme="majorHAnsi" w:hAnsiTheme="majorHAnsi" w:cstheme="majorHAnsi"/>
          <w:sz w:val="20"/>
          <w:szCs w:val="20"/>
        </w:rPr>
        <w:t>2.</w:t>
      </w:r>
      <w:r w:rsidR="00973C7E">
        <w:rPr>
          <w:rFonts w:asciiTheme="majorHAnsi" w:hAnsiTheme="majorHAnsi" w:cstheme="majorHAnsi"/>
          <w:sz w:val="20"/>
          <w:szCs w:val="20"/>
        </w:rPr>
        <w:t xml:space="preserve"> </w:t>
      </w:r>
      <w:r w:rsidR="00C437DF" w:rsidRPr="00547235">
        <w:rPr>
          <w:rFonts w:asciiTheme="majorHAnsi" w:hAnsiTheme="majorHAnsi" w:cstheme="majorHAnsi"/>
          <w:sz w:val="20"/>
          <w:szCs w:val="20"/>
        </w:rPr>
        <w:t xml:space="preserve">The aged </w:t>
      </w:r>
      <w:r w:rsidR="00A33CBB" w:rsidRPr="00547235">
        <w:rPr>
          <w:rFonts w:asciiTheme="majorHAnsi" w:hAnsiTheme="majorHAnsi" w:cstheme="majorHAnsi"/>
          <w:sz w:val="20"/>
          <w:szCs w:val="20"/>
        </w:rPr>
        <w:t>c</w:t>
      </w:r>
      <w:r w:rsidR="00C437DF" w:rsidRPr="00547235">
        <w:rPr>
          <w:rFonts w:asciiTheme="majorHAnsi" w:hAnsiTheme="majorHAnsi" w:cstheme="majorHAnsi"/>
          <w:sz w:val="20"/>
          <w:szCs w:val="20"/>
        </w:rPr>
        <w:t xml:space="preserve">are industry </w:t>
      </w:r>
      <w:r w:rsidR="00A33CBB" w:rsidRPr="00547235">
        <w:rPr>
          <w:rFonts w:asciiTheme="majorHAnsi" w:hAnsiTheme="majorHAnsi" w:cstheme="majorHAnsi"/>
          <w:sz w:val="20"/>
          <w:szCs w:val="20"/>
        </w:rPr>
        <w:t>(</w:t>
      </w:r>
      <w:r w:rsidR="00C437DF" w:rsidRPr="00547235">
        <w:rPr>
          <w:rFonts w:asciiTheme="majorHAnsi" w:hAnsiTheme="majorHAnsi" w:cstheme="majorHAnsi"/>
          <w:sz w:val="20"/>
          <w:szCs w:val="20"/>
        </w:rPr>
        <w:t>as a whole</w:t>
      </w:r>
      <w:r w:rsidR="00A33CBB" w:rsidRPr="00547235">
        <w:rPr>
          <w:rFonts w:asciiTheme="majorHAnsi" w:hAnsiTheme="majorHAnsi" w:cstheme="majorHAnsi"/>
          <w:sz w:val="20"/>
          <w:szCs w:val="20"/>
        </w:rPr>
        <w:t>)</w:t>
      </w:r>
      <w:r w:rsidR="00C437DF" w:rsidRPr="00547235">
        <w:rPr>
          <w:rFonts w:asciiTheme="majorHAnsi" w:hAnsiTheme="majorHAnsi" w:cstheme="majorHAnsi"/>
          <w:sz w:val="20"/>
          <w:szCs w:val="20"/>
        </w:rPr>
        <w:t xml:space="preserve"> and HCAC </w:t>
      </w:r>
      <w:r w:rsidRPr="00547235">
        <w:rPr>
          <w:rFonts w:asciiTheme="majorHAnsi" w:hAnsiTheme="majorHAnsi" w:cstheme="majorHAnsi"/>
          <w:sz w:val="20"/>
          <w:szCs w:val="20"/>
        </w:rPr>
        <w:t>specifically are in a precarious state of transition. In order to implement efficient action</w:t>
      </w:r>
      <w:r w:rsidR="00A33CBB" w:rsidRPr="00547235">
        <w:rPr>
          <w:rFonts w:asciiTheme="majorHAnsi" w:hAnsiTheme="majorHAnsi" w:cstheme="majorHAnsi"/>
          <w:sz w:val="20"/>
          <w:szCs w:val="20"/>
        </w:rPr>
        <w:t>,</w:t>
      </w:r>
      <w:r w:rsidRPr="00547235">
        <w:rPr>
          <w:rFonts w:asciiTheme="majorHAnsi" w:hAnsiTheme="majorHAnsi" w:cstheme="majorHAnsi"/>
          <w:sz w:val="20"/>
          <w:szCs w:val="20"/>
        </w:rPr>
        <w:t xml:space="preserve"> the Trustees recommend that </w:t>
      </w:r>
      <w:r w:rsidR="00C437DF" w:rsidRPr="00547235">
        <w:rPr>
          <w:rFonts w:asciiTheme="majorHAnsi" w:hAnsiTheme="majorHAnsi" w:cstheme="majorHAnsi"/>
          <w:sz w:val="20"/>
          <w:szCs w:val="20"/>
        </w:rPr>
        <w:t xml:space="preserve">local </w:t>
      </w:r>
      <w:r w:rsidR="00C95C20" w:rsidRPr="00547235">
        <w:rPr>
          <w:rFonts w:asciiTheme="majorHAnsi" w:hAnsiTheme="majorHAnsi" w:cstheme="majorHAnsi"/>
          <w:sz w:val="20"/>
          <w:szCs w:val="20"/>
        </w:rPr>
        <w:t>expert</w:t>
      </w:r>
      <w:r w:rsidR="00C437DF" w:rsidRPr="00547235">
        <w:rPr>
          <w:rFonts w:asciiTheme="majorHAnsi" w:hAnsiTheme="majorHAnsi" w:cstheme="majorHAnsi"/>
          <w:sz w:val="20"/>
          <w:szCs w:val="20"/>
        </w:rPr>
        <w:t xml:space="preserve"> consultants</w:t>
      </w:r>
      <w:r w:rsidRPr="00547235">
        <w:rPr>
          <w:rFonts w:asciiTheme="majorHAnsi" w:hAnsiTheme="majorHAnsi" w:cstheme="majorHAnsi"/>
          <w:sz w:val="20"/>
          <w:szCs w:val="20"/>
        </w:rPr>
        <w:t xml:space="preserve"> </w:t>
      </w:r>
      <w:r w:rsidR="00C437DF" w:rsidRPr="00547235">
        <w:rPr>
          <w:rFonts w:asciiTheme="majorHAnsi" w:hAnsiTheme="majorHAnsi" w:cstheme="majorHAnsi"/>
          <w:sz w:val="20"/>
          <w:szCs w:val="20"/>
        </w:rPr>
        <w:t>such as</w:t>
      </w:r>
      <w:r w:rsidR="00A31750" w:rsidRPr="00547235">
        <w:rPr>
          <w:rFonts w:asciiTheme="majorHAnsi" w:hAnsiTheme="majorHAnsi" w:cstheme="majorHAnsi"/>
          <w:sz w:val="20"/>
          <w:szCs w:val="20"/>
        </w:rPr>
        <w:t xml:space="preserve"> Ansell Strategic </w:t>
      </w:r>
      <w:r w:rsidRPr="00547235">
        <w:rPr>
          <w:rFonts w:asciiTheme="majorHAnsi" w:hAnsiTheme="majorHAnsi" w:cstheme="majorHAnsi"/>
          <w:sz w:val="20"/>
          <w:szCs w:val="20"/>
        </w:rPr>
        <w:t xml:space="preserve">( Link February 11 2021: </w:t>
      </w:r>
      <w:hyperlink r:id="rId10" w:history="1">
        <w:r w:rsidRPr="00547235">
          <w:rPr>
            <w:rStyle w:val="Hyperlink"/>
            <w:rFonts w:asciiTheme="majorHAnsi" w:hAnsiTheme="majorHAnsi" w:cstheme="majorHAnsi"/>
            <w:sz w:val="16"/>
            <w:szCs w:val="16"/>
          </w:rPr>
          <w:t>https://www.ansellstrategic.com.au/</w:t>
        </w:r>
      </w:hyperlink>
      <w:r w:rsidRPr="00547235">
        <w:rPr>
          <w:rFonts w:asciiTheme="majorHAnsi" w:hAnsiTheme="majorHAnsi" w:cstheme="majorHAnsi"/>
          <w:sz w:val="20"/>
          <w:szCs w:val="20"/>
        </w:rPr>
        <w:t xml:space="preserve"> )</w:t>
      </w:r>
      <w:r w:rsidR="00A33CBB" w:rsidRPr="00547235">
        <w:rPr>
          <w:rFonts w:asciiTheme="majorHAnsi" w:hAnsiTheme="majorHAnsi" w:cstheme="majorHAnsi"/>
          <w:sz w:val="20"/>
          <w:szCs w:val="20"/>
        </w:rPr>
        <w:t>,</w:t>
      </w:r>
      <w:r w:rsidRPr="00547235">
        <w:rPr>
          <w:rFonts w:asciiTheme="majorHAnsi" w:hAnsiTheme="majorHAnsi" w:cstheme="majorHAnsi"/>
          <w:sz w:val="20"/>
          <w:szCs w:val="20"/>
        </w:rPr>
        <w:t xml:space="preserve"> </w:t>
      </w:r>
      <w:r w:rsidR="00C437DF" w:rsidRPr="00547235">
        <w:rPr>
          <w:rFonts w:asciiTheme="majorHAnsi" w:hAnsiTheme="majorHAnsi" w:cstheme="majorHAnsi"/>
          <w:sz w:val="20"/>
          <w:szCs w:val="20"/>
        </w:rPr>
        <w:t>w</w:t>
      </w:r>
      <w:r w:rsidR="00A31750" w:rsidRPr="00547235">
        <w:rPr>
          <w:rFonts w:asciiTheme="majorHAnsi" w:hAnsiTheme="majorHAnsi" w:cstheme="majorHAnsi"/>
          <w:sz w:val="20"/>
          <w:szCs w:val="20"/>
        </w:rPr>
        <w:t>ho specialis</w:t>
      </w:r>
      <w:r w:rsidR="00C437DF" w:rsidRPr="00547235">
        <w:rPr>
          <w:rFonts w:asciiTheme="majorHAnsi" w:hAnsiTheme="majorHAnsi" w:cstheme="majorHAnsi"/>
          <w:sz w:val="20"/>
          <w:szCs w:val="20"/>
        </w:rPr>
        <w:t>e</w:t>
      </w:r>
      <w:r w:rsidR="00A31750" w:rsidRPr="00547235">
        <w:rPr>
          <w:rFonts w:asciiTheme="majorHAnsi" w:hAnsiTheme="majorHAnsi" w:cstheme="majorHAnsi"/>
          <w:sz w:val="20"/>
          <w:szCs w:val="20"/>
        </w:rPr>
        <w:t xml:space="preserve"> in aged care, community care and retirement living</w:t>
      </w:r>
      <w:r w:rsidR="00C437DF" w:rsidRPr="00547235">
        <w:rPr>
          <w:rFonts w:asciiTheme="majorHAnsi" w:hAnsiTheme="majorHAnsi" w:cstheme="majorHAnsi"/>
          <w:sz w:val="20"/>
          <w:szCs w:val="20"/>
        </w:rPr>
        <w:t xml:space="preserve"> </w:t>
      </w:r>
      <w:r w:rsidR="00ED2E5C">
        <w:rPr>
          <w:rFonts w:asciiTheme="majorHAnsi" w:hAnsiTheme="majorHAnsi" w:cstheme="majorHAnsi"/>
          <w:sz w:val="20"/>
          <w:szCs w:val="20"/>
        </w:rPr>
        <w:t xml:space="preserve">, </w:t>
      </w:r>
      <w:r w:rsidR="00A31750" w:rsidRPr="00547235">
        <w:rPr>
          <w:rFonts w:asciiTheme="majorHAnsi" w:hAnsiTheme="majorHAnsi" w:cstheme="majorHAnsi"/>
          <w:sz w:val="20"/>
          <w:szCs w:val="20"/>
        </w:rPr>
        <w:t xml:space="preserve"> </w:t>
      </w:r>
      <w:r w:rsidR="00C95C20" w:rsidRPr="00547235">
        <w:rPr>
          <w:rFonts w:asciiTheme="majorHAnsi" w:hAnsiTheme="majorHAnsi" w:cstheme="majorHAnsi"/>
          <w:sz w:val="20"/>
          <w:szCs w:val="20"/>
        </w:rPr>
        <w:t>be</w:t>
      </w:r>
      <w:r w:rsidR="001D1BED" w:rsidRPr="00547235">
        <w:rPr>
          <w:rFonts w:asciiTheme="majorHAnsi" w:hAnsiTheme="majorHAnsi" w:cstheme="majorHAnsi"/>
          <w:sz w:val="20"/>
          <w:szCs w:val="20"/>
        </w:rPr>
        <w:t xml:space="preserve"> engaged </w:t>
      </w:r>
      <w:r w:rsidRPr="00547235">
        <w:rPr>
          <w:rFonts w:asciiTheme="majorHAnsi" w:hAnsiTheme="majorHAnsi" w:cstheme="majorHAnsi"/>
          <w:sz w:val="20"/>
          <w:szCs w:val="20"/>
        </w:rPr>
        <w:t xml:space="preserve">urgently by </w:t>
      </w:r>
      <w:r w:rsidR="00973C7E">
        <w:rPr>
          <w:rFonts w:asciiTheme="majorHAnsi" w:hAnsiTheme="majorHAnsi" w:cstheme="majorHAnsi"/>
          <w:sz w:val="20"/>
          <w:szCs w:val="20"/>
        </w:rPr>
        <w:t xml:space="preserve">the HCBA </w:t>
      </w:r>
      <w:r w:rsidR="001D1BED" w:rsidRPr="00547235">
        <w:rPr>
          <w:rFonts w:asciiTheme="majorHAnsi" w:hAnsiTheme="majorHAnsi" w:cstheme="majorHAnsi"/>
          <w:sz w:val="20"/>
          <w:szCs w:val="20"/>
        </w:rPr>
        <w:t xml:space="preserve">to assess </w:t>
      </w:r>
      <w:r w:rsidR="00C437DF" w:rsidRPr="00547235">
        <w:rPr>
          <w:rFonts w:asciiTheme="majorHAnsi" w:hAnsiTheme="majorHAnsi" w:cstheme="majorHAnsi"/>
          <w:sz w:val="20"/>
          <w:szCs w:val="20"/>
        </w:rPr>
        <w:t>the A</w:t>
      </w:r>
      <w:r w:rsidR="00A33CBB" w:rsidRPr="00547235">
        <w:rPr>
          <w:rFonts w:asciiTheme="majorHAnsi" w:hAnsiTheme="majorHAnsi" w:cstheme="majorHAnsi"/>
          <w:sz w:val="20"/>
          <w:szCs w:val="20"/>
        </w:rPr>
        <w:t>C</w:t>
      </w:r>
      <w:r w:rsidR="00C437DF" w:rsidRPr="00547235">
        <w:rPr>
          <w:rFonts w:asciiTheme="majorHAnsi" w:hAnsiTheme="majorHAnsi" w:cstheme="majorHAnsi"/>
          <w:sz w:val="20"/>
          <w:szCs w:val="20"/>
        </w:rPr>
        <w:t xml:space="preserve"> </w:t>
      </w:r>
      <w:r w:rsidR="00A33CBB" w:rsidRPr="00547235">
        <w:rPr>
          <w:rFonts w:asciiTheme="majorHAnsi" w:hAnsiTheme="majorHAnsi" w:cstheme="majorHAnsi"/>
          <w:sz w:val="20"/>
          <w:szCs w:val="20"/>
        </w:rPr>
        <w:t>pr</w:t>
      </w:r>
      <w:r w:rsidR="00C437DF" w:rsidRPr="00547235">
        <w:rPr>
          <w:rFonts w:asciiTheme="majorHAnsi" w:hAnsiTheme="majorHAnsi" w:cstheme="majorHAnsi"/>
          <w:sz w:val="20"/>
          <w:szCs w:val="20"/>
        </w:rPr>
        <w:t xml:space="preserve">oposal  and </w:t>
      </w:r>
      <w:r w:rsidRPr="00547235">
        <w:rPr>
          <w:rFonts w:asciiTheme="majorHAnsi" w:hAnsiTheme="majorHAnsi" w:cstheme="majorHAnsi"/>
          <w:sz w:val="20"/>
          <w:szCs w:val="20"/>
        </w:rPr>
        <w:t>to report</w:t>
      </w:r>
      <w:r w:rsidR="0008108F" w:rsidRPr="00547235">
        <w:rPr>
          <w:rFonts w:asciiTheme="majorHAnsi" w:hAnsiTheme="majorHAnsi" w:cstheme="majorHAnsi"/>
          <w:sz w:val="20"/>
          <w:szCs w:val="20"/>
        </w:rPr>
        <w:t xml:space="preserve"> generally</w:t>
      </w:r>
      <w:r w:rsidR="00A33CBB" w:rsidRPr="00547235">
        <w:rPr>
          <w:rFonts w:asciiTheme="majorHAnsi" w:hAnsiTheme="majorHAnsi" w:cstheme="majorHAnsi"/>
          <w:sz w:val="20"/>
          <w:szCs w:val="20"/>
        </w:rPr>
        <w:t xml:space="preserve"> on</w:t>
      </w:r>
      <w:r w:rsidRPr="00547235">
        <w:rPr>
          <w:rFonts w:asciiTheme="majorHAnsi" w:hAnsiTheme="majorHAnsi" w:cstheme="majorHAnsi"/>
          <w:sz w:val="20"/>
          <w:szCs w:val="20"/>
        </w:rPr>
        <w:t xml:space="preserve"> </w:t>
      </w:r>
      <w:r w:rsidR="00C437DF" w:rsidRPr="00547235">
        <w:rPr>
          <w:rFonts w:asciiTheme="majorHAnsi" w:hAnsiTheme="majorHAnsi" w:cstheme="majorHAnsi"/>
          <w:sz w:val="20"/>
          <w:szCs w:val="20"/>
        </w:rPr>
        <w:t xml:space="preserve">the  </w:t>
      </w:r>
      <w:r w:rsidR="00C95C20" w:rsidRPr="00547235">
        <w:rPr>
          <w:rFonts w:asciiTheme="majorHAnsi" w:hAnsiTheme="majorHAnsi" w:cstheme="majorHAnsi"/>
          <w:sz w:val="20"/>
          <w:szCs w:val="20"/>
        </w:rPr>
        <w:t>financial,</w:t>
      </w:r>
      <w:r w:rsidR="001D1BED" w:rsidRPr="00547235">
        <w:rPr>
          <w:rFonts w:asciiTheme="majorHAnsi" w:hAnsiTheme="majorHAnsi" w:cstheme="majorHAnsi"/>
          <w:sz w:val="20"/>
          <w:szCs w:val="20"/>
        </w:rPr>
        <w:t xml:space="preserve"> administrative and ca</w:t>
      </w:r>
      <w:r w:rsidR="00C437DF" w:rsidRPr="00547235">
        <w:rPr>
          <w:rFonts w:asciiTheme="majorHAnsi" w:hAnsiTheme="majorHAnsi" w:cstheme="majorHAnsi"/>
          <w:sz w:val="20"/>
          <w:szCs w:val="20"/>
        </w:rPr>
        <w:t xml:space="preserve">pital works aspects </w:t>
      </w:r>
      <w:r w:rsidRPr="00547235">
        <w:rPr>
          <w:rFonts w:asciiTheme="majorHAnsi" w:hAnsiTheme="majorHAnsi" w:cstheme="majorHAnsi"/>
          <w:sz w:val="20"/>
          <w:szCs w:val="20"/>
        </w:rPr>
        <w:t>requir</w:t>
      </w:r>
      <w:r w:rsidR="00A33CBB" w:rsidRPr="00547235">
        <w:rPr>
          <w:rFonts w:asciiTheme="majorHAnsi" w:hAnsiTheme="majorHAnsi" w:cstheme="majorHAnsi"/>
          <w:sz w:val="20"/>
          <w:szCs w:val="20"/>
        </w:rPr>
        <w:t>e</w:t>
      </w:r>
      <w:r w:rsidRPr="00547235">
        <w:rPr>
          <w:rFonts w:asciiTheme="majorHAnsi" w:hAnsiTheme="majorHAnsi" w:cstheme="majorHAnsi"/>
          <w:sz w:val="20"/>
          <w:szCs w:val="20"/>
        </w:rPr>
        <w:t xml:space="preserve">d at HCAC </w:t>
      </w:r>
      <w:r w:rsidR="00C437DF" w:rsidRPr="00547235">
        <w:rPr>
          <w:rFonts w:asciiTheme="majorHAnsi" w:hAnsiTheme="majorHAnsi" w:cstheme="majorHAnsi"/>
          <w:sz w:val="20"/>
          <w:szCs w:val="20"/>
        </w:rPr>
        <w:t xml:space="preserve">. </w:t>
      </w:r>
      <w:r w:rsidR="001D1BED" w:rsidRPr="00547235">
        <w:rPr>
          <w:rFonts w:asciiTheme="majorHAnsi" w:hAnsiTheme="majorHAnsi" w:cstheme="majorHAnsi"/>
          <w:sz w:val="20"/>
          <w:szCs w:val="20"/>
        </w:rPr>
        <w:t>This is consistent with the Trustees’ advice to the HCWA in August 2020</w:t>
      </w:r>
      <w:r w:rsidR="00C437DF" w:rsidRPr="00547235">
        <w:rPr>
          <w:rFonts w:asciiTheme="majorHAnsi" w:hAnsiTheme="majorHAnsi" w:cstheme="majorHAnsi"/>
          <w:sz w:val="20"/>
          <w:szCs w:val="20"/>
        </w:rPr>
        <w:t xml:space="preserve"> and</w:t>
      </w:r>
      <w:r w:rsidR="00973C7E">
        <w:rPr>
          <w:rFonts w:asciiTheme="majorHAnsi" w:hAnsiTheme="majorHAnsi" w:cstheme="majorHAnsi"/>
          <w:sz w:val="20"/>
          <w:szCs w:val="20"/>
        </w:rPr>
        <w:t xml:space="preserve"> an </w:t>
      </w:r>
      <w:r w:rsidR="00C437DF" w:rsidRPr="00547235">
        <w:rPr>
          <w:rFonts w:asciiTheme="majorHAnsi" w:hAnsiTheme="majorHAnsi" w:cstheme="majorHAnsi"/>
          <w:sz w:val="20"/>
          <w:szCs w:val="20"/>
        </w:rPr>
        <w:t>offer to pay for the evaluation of the A</w:t>
      </w:r>
      <w:r w:rsidR="00A33CBB" w:rsidRPr="00547235">
        <w:rPr>
          <w:rFonts w:asciiTheme="majorHAnsi" w:hAnsiTheme="majorHAnsi" w:cstheme="majorHAnsi"/>
          <w:sz w:val="20"/>
          <w:szCs w:val="20"/>
        </w:rPr>
        <w:t>C</w:t>
      </w:r>
      <w:r w:rsidR="00C437DF" w:rsidRPr="00547235">
        <w:rPr>
          <w:rFonts w:asciiTheme="majorHAnsi" w:hAnsiTheme="majorHAnsi" w:cstheme="majorHAnsi"/>
          <w:sz w:val="20"/>
          <w:szCs w:val="20"/>
        </w:rPr>
        <w:t xml:space="preserve"> proposal</w:t>
      </w:r>
      <w:r w:rsidR="00973C7E">
        <w:rPr>
          <w:rFonts w:asciiTheme="majorHAnsi" w:hAnsiTheme="majorHAnsi" w:cstheme="majorHAnsi"/>
          <w:sz w:val="20"/>
          <w:szCs w:val="20"/>
        </w:rPr>
        <w:t xml:space="preserve"> which was declined</w:t>
      </w:r>
      <w:r w:rsidR="001D1BED" w:rsidRPr="00547235">
        <w:rPr>
          <w:rFonts w:asciiTheme="majorHAnsi" w:hAnsiTheme="majorHAnsi" w:cstheme="majorHAnsi"/>
          <w:sz w:val="20"/>
          <w:szCs w:val="20"/>
        </w:rPr>
        <w:t xml:space="preserve">. It is imperative the capital </w:t>
      </w:r>
      <w:r w:rsidR="00973C7E">
        <w:rPr>
          <w:rFonts w:asciiTheme="majorHAnsi" w:hAnsiTheme="majorHAnsi" w:cstheme="majorHAnsi"/>
          <w:sz w:val="20"/>
          <w:szCs w:val="20"/>
        </w:rPr>
        <w:t xml:space="preserve">requirements </w:t>
      </w:r>
      <w:r w:rsidR="001D1BED" w:rsidRPr="00547235">
        <w:rPr>
          <w:rFonts w:asciiTheme="majorHAnsi" w:hAnsiTheme="majorHAnsi" w:cstheme="majorHAnsi"/>
          <w:sz w:val="20"/>
          <w:szCs w:val="20"/>
        </w:rPr>
        <w:t xml:space="preserve">and </w:t>
      </w:r>
      <w:r w:rsidR="00973C7E">
        <w:rPr>
          <w:rFonts w:asciiTheme="majorHAnsi" w:hAnsiTheme="majorHAnsi" w:cstheme="majorHAnsi"/>
          <w:sz w:val="20"/>
          <w:szCs w:val="20"/>
        </w:rPr>
        <w:t xml:space="preserve">the </w:t>
      </w:r>
      <w:r w:rsidR="001D1BED" w:rsidRPr="00547235">
        <w:rPr>
          <w:rFonts w:asciiTheme="majorHAnsi" w:hAnsiTheme="majorHAnsi" w:cstheme="majorHAnsi"/>
          <w:sz w:val="20"/>
          <w:szCs w:val="20"/>
        </w:rPr>
        <w:t>operating deficiencies of the Aged Care operations are fully understood along with asset valuation preservation and</w:t>
      </w:r>
      <w:r w:rsidR="00A33CBB" w:rsidRPr="00547235">
        <w:rPr>
          <w:rFonts w:asciiTheme="majorHAnsi" w:hAnsiTheme="majorHAnsi" w:cstheme="majorHAnsi"/>
          <w:sz w:val="20"/>
          <w:szCs w:val="20"/>
        </w:rPr>
        <w:t>/</w:t>
      </w:r>
      <w:r w:rsidR="001D1BED" w:rsidRPr="00547235">
        <w:rPr>
          <w:rFonts w:asciiTheme="majorHAnsi" w:hAnsiTheme="majorHAnsi" w:cstheme="majorHAnsi"/>
          <w:sz w:val="20"/>
          <w:szCs w:val="20"/>
        </w:rPr>
        <w:t xml:space="preserve"> or maximisation.</w:t>
      </w:r>
    </w:p>
    <w:p w14:paraId="3B9D7908" w14:textId="32702F75" w:rsidR="00067A39" w:rsidRDefault="00A33CBB" w:rsidP="00067A39">
      <w:pPr>
        <w:rPr>
          <w:rFonts w:asciiTheme="majorHAnsi" w:hAnsiTheme="majorHAnsi" w:cstheme="majorHAnsi"/>
          <w:sz w:val="20"/>
          <w:szCs w:val="20"/>
        </w:rPr>
      </w:pPr>
      <w:r w:rsidRPr="00547235">
        <w:rPr>
          <w:rFonts w:asciiTheme="majorHAnsi" w:hAnsiTheme="majorHAnsi" w:cstheme="majorHAnsi"/>
          <w:sz w:val="20"/>
          <w:szCs w:val="20"/>
        </w:rPr>
        <w:t xml:space="preserve">3. The committee of </w:t>
      </w:r>
      <w:r w:rsidR="00973C7E">
        <w:rPr>
          <w:rFonts w:asciiTheme="majorHAnsi" w:hAnsiTheme="majorHAnsi" w:cstheme="majorHAnsi"/>
          <w:sz w:val="20"/>
          <w:szCs w:val="20"/>
        </w:rPr>
        <w:t xml:space="preserve">the </w:t>
      </w:r>
      <w:r w:rsidRPr="00547235">
        <w:rPr>
          <w:rFonts w:asciiTheme="majorHAnsi" w:hAnsiTheme="majorHAnsi" w:cstheme="majorHAnsi"/>
          <w:sz w:val="20"/>
          <w:szCs w:val="20"/>
        </w:rPr>
        <w:t>HCWA report</w:t>
      </w:r>
      <w:r w:rsidR="00973C7E">
        <w:rPr>
          <w:rFonts w:asciiTheme="majorHAnsi" w:hAnsiTheme="majorHAnsi" w:cstheme="majorHAnsi"/>
          <w:sz w:val="20"/>
          <w:szCs w:val="20"/>
        </w:rPr>
        <w:t>s</w:t>
      </w:r>
      <w:r w:rsidRPr="00547235">
        <w:rPr>
          <w:rFonts w:asciiTheme="majorHAnsi" w:hAnsiTheme="majorHAnsi" w:cstheme="majorHAnsi"/>
          <w:sz w:val="20"/>
          <w:szCs w:val="20"/>
        </w:rPr>
        <w:t xml:space="preserve"> </w:t>
      </w:r>
      <w:r w:rsidR="0047322F" w:rsidRPr="00547235">
        <w:rPr>
          <w:rFonts w:asciiTheme="majorHAnsi" w:hAnsiTheme="majorHAnsi" w:cstheme="majorHAnsi"/>
          <w:sz w:val="20"/>
          <w:szCs w:val="20"/>
        </w:rPr>
        <w:t xml:space="preserve">fully </w:t>
      </w:r>
      <w:r w:rsidRPr="00547235">
        <w:rPr>
          <w:rFonts w:asciiTheme="majorHAnsi" w:hAnsiTheme="majorHAnsi" w:cstheme="majorHAnsi"/>
          <w:sz w:val="20"/>
          <w:szCs w:val="20"/>
        </w:rPr>
        <w:t xml:space="preserve">to the AGM in April </w:t>
      </w:r>
      <w:r w:rsidR="0047322F" w:rsidRPr="00547235">
        <w:rPr>
          <w:rFonts w:asciiTheme="majorHAnsi" w:hAnsiTheme="majorHAnsi" w:cstheme="majorHAnsi"/>
          <w:sz w:val="20"/>
          <w:szCs w:val="20"/>
        </w:rPr>
        <w:t>20</w:t>
      </w:r>
      <w:r w:rsidRPr="00547235">
        <w:rPr>
          <w:rFonts w:asciiTheme="majorHAnsi" w:hAnsiTheme="majorHAnsi" w:cstheme="majorHAnsi"/>
          <w:sz w:val="20"/>
          <w:szCs w:val="20"/>
        </w:rPr>
        <w:t xml:space="preserve">21 </w:t>
      </w:r>
      <w:r w:rsidR="00973C7E">
        <w:rPr>
          <w:rFonts w:asciiTheme="majorHAnsi" w:hAnsiTheme="majorHAnsi" w:cstheme="majorHAnsi"/>
          <w:sz w:val="20"/>
          <w:szCs w:val="20"/>
        </w:rPr>
        <w:t xml:space="preserve">on difficulties with </w:t>
      </w:r>
      <w:r w:rsidR="006623BD">
        <w:rPr>
          <w:rFonts w:asciiTheme="majorHAnsi" w:hAnsiTheme="majorHAnsi" w:cstheme="majorHAnsi"/>
          <w:sz w:val="20"/>
          <w:szCs w:val="20"/>
        </w:rPr>
        <w:t xml:space="preserve">compliance </w:t>
      </w:r>
      <w:r w:rsidR="00973C7E">
        <w:rPr>
          <w:rFonts w:asciiTheme="majorHAnsi" w:hAnsiTheme="majorHAnsi" w:cstheme="majorHAnsi"/>
          <w:sz w:val="20"/>
          <w:szCs w:val="20"/>
        </w:rPr>
        <w:t xml:space="preserve">by the HCAC </w:t>
      </w:r>
      <w:r w:rsidR="006623BD">
        <w:rPr>
          <w:rFonts w:asciiTheme="majorHAnsi" w:hAnsiTheme="majorHAnsi" w:cstheme="majorHAnsi"/>
          <w:sz w:val="20"/>
          <w:szCs w:val="20"/>
        </w:rPr>
        <w:t>with Royal Commission requirement</w:t>
      </w:r>
      <w:r w:rsidR="00973C7E">
        <w:rPr>
          <w:rFonts w:asciiTheme="majorHAnsi" w:hAnsiTheme="majorHAnsi" w:cstheme="majorHAnsi"/>
          <w:sz w:val="20"/>
          <w:szCs w:val="20"/>
        </w:rPr>
        <w:t xml:space="preserve">s </w:t>
      </w:r>
      <w:r w:rsidR="006623BD">
        <w:rPr>
          <w:rFonts w:asciiTheme="majorHAnsi" w:hAnsiTheme="majorHAnsi" w:cstheme="majorHAnsi"/>
          <w:sz w:val="20"/>
          <w:szCs w:val="20"/>
        </w:rPr>
        <w:t>and the most financially viable alternative to adopt.</w:t>
      </w:r>
    </w:p>
    <w:p w14:paraId="68BD2AD3" w14:textId="77777777" w:rsidR="006623BD" w:rsidRDefault="006623BD" w:rsidP="006623BD">
      <w:pPr>
        <w:rPr>
          <w:rFonts w:asciiTheme="majorHAnsi" w:eastAsia="Times New Roman" w:hAnsiTheme="majorHAnsi" w:cstheme="majorHAnsi"/>
          <w:b/>
          <w:bCs/>
          <w:sz w:val="20"/>
          <w:szCs w:val="20"/>
        </w:rPr>
      </w:pPr>
    </w:p>
    <w:p w14:paraId="5408C71C" w14:textId="77777777" w:rsidR="006623BD" w:rsidRDefault="006623BD" w:rsidP="006623BD">
      <w:pPr>
        <w:rPr>
          <w:rFonts w:asciiTheme="majorHAnsi" w:eastAsia="Times New Roman" w:hAnsiTheme="majorHAnsi" w:cstheme="majorHAnsi"/>
          <w:b/>
          <w:bCs/>
          <w:sz w:val="20"/>
          <w:szCs w:val="20"/>
        </w:rPr>
      </w:pPr>
    </w:p>
    <w:p w14:paraId="680C51CB" w14:textId="77777777" w:rsidR="006623BD" w:rsidRDefault="006623BD" w:rsidP="006623BD">
      <w:pPr>
        <w:rPr>
          <w:rFonts w:asciiTheme="majorHAnsi" w:eastAsia="Times New Roman" w:hAnsiTheme="majorHAnsi" w:cstheme="majorHAnsi"/>
          <w:b/>
          <w:bCs/>
          <w:sz w:val="20"/>
          <w:szCs w:val="20"/>
        </w:rPr>
      </w:pPr>
    </w:p>
    <w:p w14:paraId="42EC5725" w14:textId="77777777" w:rsidR="00973C7E" w:rsidRDefault="00973C7E" w:rsidP="006623BD">
      <w:pPr>
        <w:rPr>
          <w:rFonts w:asciiTheme="majorHAnsi" w:eastAsia="Times New Roman" w:hAnsiTheme="majorHAnsi" w:cstheme="majorHAnsi"/>
          <w:b/>
          <w:bCs/>
          <w:sz w:val="20"/>
          <w:szCs w:val="20"/>
        </w:rPr>
      </w:pPr>
    </w:p>
    <w:p w14:paraId="7FD7F0EB" w14:textId="77777777" w:rsidR="00973C7E" w:rsidRDefault="00973C7E" w:rsidP="006623BD">
      <w:pPr>
        <w:rPr>
          <w:rFonts w:asciiTheme="majorHAnsi" w:eastAsia="Times New Roman" w:hAnsiTheme="majorHAnsi" w:cstheme="majorHAnsi"/>
          <w:b/>
          <w:bCs/>
          <w:sz w:val="20"/>
          <w:szCs w:val="20"/>
        </w:rPr>
      </w:pPr>
    </w:p>
    <w:p w14:paraId="367EADF6" w14:textId="12980379" w:rsidR="00C95C20" w:rsidRPr="006623BD" w:rsidRDefault="00C95C20" w:rsidP="006623BD">
      <w:pPr>
        <w:pStyle w:val="ListParagraph"/>
        <w:numPr>
          <w:ilvl w:val="0"/>
          <w:numId w:val="9"/>
        </w:numPr>
        <w:rPr>
          <w:rFonts w:asciiTheme="majorHAnsi" w:eastAsia="Times New Roman" w:hAnsiTheme="majorHAnsi" w:cstheme="majorHAnsi"/>
          <w:b/>
          <w:bCs/>
          <w:sz w:val="20"/>
          <w:szCs w:val="20"/>
        </w:rPr>
      </w:pPr>
      <w:r w:rsidRPr="006623BD">
        <w:rPr>
          <w:rFonts w:asciiTheme="majorHAnsi" w:eastAsia="Times New Roman" w:hAnsiTheme="majorHAnsi" w:cstheme="majorHAnsi"/>
          <w:b/>
          <w:bCs/>
          <w:sz w:val="20"/>
          <w:szCs w:val="20"/>
        </w:rPr>
        <w:lastRenderedPageBreak/>
        <w:t xml:space="preserve">Hellenic Community Aged </w:t>
      </w:r>
      <w:r w:rsidR="00CB1F3A" w:rsidRPr="006623BD">
        <w:rPr>
          <w:rFonts w:asciiTheme="majorHAnsi" w:eastAsia="Times New Roman" w:hAnsiTheme="majorHAnsi" w:cstheme="majorHAnsi"/>
          <w:b/>
          <w:bCs/>
          <w:sz w:val="20"/>
          <w:szCs w:val="20"/>
        </w:rPr>
        <w:t>Care</w:t>
      </w:r>
      <w:r w:rsidR="007A3AF2">
        <w:rPr>
          <w:rFonts w:asciiTheme="majorHAnsi" w:eastAsia="Times New Roman" w:hAnsiTheme="majorHAnsi" w:cstheme="majorHAnsi"/>
          <w:b/>
          <w:bCs/>
          <w:sz w:val="20"/>
          <w:szCs w:val="20"/>
        </w:rPr>
        <w:t xml:space="preserve"> </w:t>
      </w:r>
      <w:r w:rsidR="00CB1F3A" w:rsidRPr="006623BD">
        <w:rPr>
          <w:rFonts w:asciiTheme="majorHAnsi" w:eastAsia="Times New Roman" w:hAnsiTheme="majorHAnsi" w:cstheme="majorHAnsi"/>
          <w:b/>
          <w:bCs/>
          <w:sz w:val="20"/>
          <w:szCs w:val="20"/>
        </w:rPr>
        <w:t>:</w:t>
      </w:r>
      <w:r w:rsidRPr="006623BD">
        <w:rPr>
          <w:rFonts w:asciiTheme="majorHAnsi" w:eastAsia="Times New Roman" w:hAnsiTheme="majorHAnsi" w:cstheme="majorHAnsi"/>
          <w:b/>
          <w:bCs/>
          <w:sz w:val="20"/>
          <w:szCs w:val="20"/>
        </w:rPr>
        <w:t xml:space="preserve"> </w:t>
      </w:r>
      <w:r w:rsidR="00A31750" w:rsidRPr="006623BD">
        <w:rPr>
          <w:rFonts w:asciiTheme="majorHAnsi" w:eastAsia="Times New Roman" w:hAnsiTheme="majorHAnsi" w:cstheme="majorHAnsi"/>
          <w:b/>
          <w:bCs/>
          <w:sz w:val="20"/>
          <w:szCs w:val="20"/>
        </w:rPr>
        <w:t>R</w:t>
      </w:r>
      <w:r w:rsidRPr="006623BD">
        <w:rPr>
          <w:rFonts w:asciiTheme="majorHAnsi" w:eastAsia="Times New Roman" w:hAnsiTheme="majorHAnsi" w:cstheme="majorHAnsi"/>
          <w:b/>
          <w:bCs/>
          <w:sz w:val="20"/>
          <w:szCs w:val="20"/>
        </w:rPr>
        <w:t xml:space="preserve">esident </w:t>
      </w:r>
      <w:r w:rsidR="00A31750" w:rsidRPr="006623BD">
        <w:rPr>
          <w:rFonts w:asciiTheme="majorHAnsi" w:eastAsia="Times New Roman" w:hAnsiTheme="majorHAnsi" w:cstheme="majorHAnsi"/>
          <w:b/>
          <w:bCs/>
          <w:sz w:val="20"/>
          <w:szCs w:val="20"/>
        </w:rPr>
        <w:t>C</w:t>
      </w:r>
      <w:r w:rsidRPr="006623BD">
        <w:rPr>
          <w:rFonts w:asciiTheme="majorHAnsi" w:eastAsia="Times New Roman" w:hAnsiTheme="majorHAnsi" w:cstheme="majorHAnsi"/>
          <w:b/>
          <w:bCs/>
          <w:sz w:val="20"/>
          <w:szCs w:val="20"/>
        </w:rPr>
        <w:t xml:space="preserve">are </w:t>
      </w:r>
      <w:r w:rsidR="006623BD">
        <w:rPr>
          <w:rFonts w:asciiTheme="majorHAnsi" w:eastAsia="Times New Roman" w:hAnsiTheme="majorHAnsi" w:cstheme="majorHAnsi"/>
          <w:b/>
          <w:bCs/>
          <w:sz w:val="20"/>
          <w:szCs w:val="20"/>
        </w:rPr>
        <w:t>Defects</w:t>
      </w:r>
    </w:p>
    <w:p w14:paraId="6C9EAC8D" w14:textId="2F802422" w:rsidR="0008108F" w:rsidRPr="00C95AEC" w:rsidRDefault="0008108F" w:rsidP="0008108F">
      <w:pPr>
        <w:spacing w:after="0"/>
        <w:rPr>
          <w:rFonts w:asciiTheme="majorHAnsi" w:hAnsiTheme="majorHAnsi" w:cstheme="majorHAnsi"/>
          <w:sz w:val="20"/>
          <w:szCs w:val="20"/>
        </w:rPr>
      </w:pPr>
      <w:r w:rsidRPr="0008108F">
        <w:rPr>
          <w:rFonts w:asciiTheme="majorHAnsi" w:eastAsia="Times New Roman" w:hAnsiTheme="majorHAnsi" w:cstheme="majorHAnsi"/>
          <w:sz w:val="20"/>
          <w:szCs w:val="20"/>
        </w:rPr>
        <w:t>The trustees received</w:t>
      </w:r>
      <w:r w:rsidR="008474A7">
        <w:rPr>
          <w:rFonts w:asciiTheme="majorHAnsi" w:eastAsia="Times New Roman" w:hAnsiTheme="majorHAnsi" w:cstheme="majorHAnsi"/>
          <w:sz w:val="20"/>
          <w:szCs w:val="20"/>
        </w:rPr>
        <w:t xml:space="preserve"> disturbing</w:t>
      </w:r>
      <w:r w:rsidRPr="0008108F">
        <w:rPr>
          <w:rFonts w:asciiTheme="majorHAnsi" w:eastAsia="Times New Roman" w:hAnsiTheme="majorHAnsi" w:cstheme="majorHAnsi"/>
          <w:sz w:val="20"/>
          <w:szCs w:val="20"/>
        </w:rPr>
        <w:t xml:space="preserve"> reports regarding two female residents of HCAC who suffered serious injuries in 2019 </w:t>
      </w:r>
      <w:r w:rsidRPr="00547235">
        <w:rPr>
          <w:rFonts w:asciiTheme="majorHAnsi" w:eastAsia="Times New Roman" w:hAnsiTheme="majorHAnsi" w:cstheme="majorHAnsi"/>
          <w:sz w:val="20"/>
          <w:szCs w:val="20"/>
        </w:rPr>
        <w:t>and 2020 respectively</w:t>
      </w:r>
      <w:r w:rsidRPr="00547235">
        <w:rPr>
          <w:rFonts w:asciiTheme="majorHAnsi" w:eastAsia="Times New Roman" w:hAnsiTheme="majorHAnsi" w:cstheme="majorHAnsi"/>
          <w:b/>
          <w:bCs/>
          <w:sz w:val="20"/>
          <w:szCs w:val="20"/>
        </w:rPr>
        <w:t xml:space="preserve">. </w:t>
      </w:r>
      <w:r w:rsidRPr="00547235">
        <w:rPr>
          <w:rFonts w:asciiTheme="majorHAnsi" w:eastAsia="Times New Roman" w:hAnsiTheme="majorHAnsi" w:cstheme="majorHAnsi"/>
          <w:sz w:val="20"/>
          <w:szCs w:val="20"/>
        </w:rPr>
        <w:t>Both residents required emergency hospitalisation and treatment</w:t>
      </w:r>
      <w:r w:rsidRPr="00547235">
        <w:rPr>
          <w:rFonts w:asciiTheme="majorHAnsi" w:eastAsia="Times New Roman" w:hAnsiTheme="majorHAnsi" w:cstheme="majorHAnsi"/>
          <w:b/>
          <w:bCs/>
          <w:sz w:val="20"/>
          <w:szCs w:val="20"/>
        </w:rPr>
        <w:t>.</w:t>
      </w:r>
      <w:r w:rsidR="0047322F" w:rsidRPr="00547235">
        <w:rPr>
          <w:rFonts w:asciiTheme="majorHAnsi" w:eastAsia="Times New Roman" w:hAnsiTheme="majorHAnsi" w:cstheme="majorHAnsi"/>
          <w:b/>
          <w:bCs/>
          <w:sz w:val="20"/>
          <w:szCs w:val="20"/>
        </w:rPr>
        <w:t xml:space="preserve"> </w:t>
      </w:r>
      <w:r w:rsidR="0047322F" w:rsidRPr="00C95AEC">
        <w:rPr>
          <w:rFonts w:asciiTheme="majorHAnsi" w:hAnsiTheme="majorHAnsi" w:cstheme="majorHAnsi"/>
          <w:sz w:val="20"/>
          <w:szCs w:val="20"/>
        </w:rPr>
        <w:t xml:space="preserve">These </w:t>
      </w:r>
      <w:r w:rsidR="00F3635F" w:rsidRPr="00C95AEC">
        <w:rPr>
          <w:rFonts w:asciiTheme="majorHAnsi" w:hAnsiTheme="majorHAnsi" w:cstheme="majorHAnsi"/>
          <w:sz w:val="20"/>
          <w:szCs w:val="20"/>
        </w:rPr>
        <w:t xml:space="preserve">incidents are </w:t>
      </w:r>
      <w:r w:rsidR="0047322F" w:rsidRPr="00C95AEC">
        <w:rPr>
          <w:rFonts w:asciiTheme="majorHAnsi" w:hAnsiTheme="majorHAnsi" w:cstheme="majorHAnsi"/>
          <w:sz w:val="20"/>
          <w:szCs w:val="20"/>
        </w:rPr>
        <w:t>refer</w:t>
      </w:r>
      <w:r w:rsidR="00F3635F" w:rsidRPr="00C95AEC">
        <w:rPr>
          <w:rFonts w:asciiTheme="majorHAnsi" w:hAnsiTheme="majorHAnsi" w:cstheme="majorHAnsi"/>
          <w:sz w:val="20"/>
          <w:szCs w:val="20"/>
        </w:rPr>
        <w:t>red</w:t>
      </w:r>
      <w:r w:rsidR="0047322F" w:rsidRPr="00C95AEC">
        <w:rPr>
          <w:rFonts w:asciiTheme="majorHAnsi" w:hAnsiTheme="majorHAnsi" w:cstheme="majorHAnsi"/>
          <w:sz w:val="20"/>
          <w:szCs w:val="20"/>
        </w:rPr>
        <w:t xml:space="preserve"> to</w:t>
      </w:r>
      <w:r w:rsidR="00A64864" w:rsidRPr="00C95AEC">
        <w:rPr>
          <w:rFonts w:asciiTheme="majorHAnsi" w:hAnsiTheme="majorHAnsi" w:cstheme="majorHAnsi"/>
          <w:sz w:val="20"/>
          <w:szCs w:val="20"/>
        </w:rPr>
        <w:t xml:space="preserve"> as</w:t>
      </w:r>
      <w:r w:rsidR="0047322F" w:rsidRPr="00C95AEC">
        <w:rPr>
          <w:rFonts w:asciiTheme="majorHAnsi" w:hAnsiTheme="majorHAnsi" w:cstheme="majorHAnsi"/>
          <w:sz w:val="20"/>
          <w:szCs w:val="20"/>
        </w:rPr>
        <w:t xml:space="preserve"> </w:t>
      </w:r>
      <w:r w:rsidR="003E01DB">
        <w:rPr>
          <w:rFonts w:asciiTheme="majorHAnsi" w:hAnsiTheme="majorHAnsi" w:cstheme="majorHAnsi"/>
          <w:sz w:val="20"/>
          <w:szCs w:val="20"/>
        </w:rPr>
        <w:t>C</w:t>
      </w:r>
      <w:r w:rsidR="0047322F" w:rsidRPr="00C95AEC">
        <w:rPr>
          <w:rFonts w:asciiTheme="majorHAnsi" w:hAnsiTheme="majorHAnsi" w:cstheme="majorHAnsi"/>
          <w:sz w:val="20"/>
          <w:szCs w:val="20"/>
        </w:rPr>
        <w:t>ases 1 and 2 in</w:t>
      </w:r>
      <w:r w:rsidR="003E01DB">
        <w:rPr>
          <w:rFonts w:asciiTheme="majorHAnsi" w:hAnsiTheme="majorHAnsi" w:cstheme="majorHAnsi"/>
          <w:sz w:val="20"/>
          <w:szCs w:val="20"/>
        </w:rPr>
        <w:t xml:space="preserve"> T</w:t>
      </w:r>
      <w:r w:rsidR="0047322F" w:rsidRPr="00C95AEC">
        <w:rPr>
          <w:rFonts w:asciiTheme="majorHAnsi" w:hAnsiTheme="majorHAnsi" w:cstheme="majorHAnsi"/>
          <w:sz w:val="20"/>
          <w:szCs w:val="20"/>
        </w:rPr>
        <w:t>able 2.</w:t>
      </w:r>
    </w:p>
    <w:p w14:paraId="1BE46FC4" w14:textId="40BFC78F" w:rsidR="00067A39" w:rsidRDefault="00067A39" w:rsidP="0008108F">
      <w:pPr>
        <w:spacing w:after="0"/>
        <w:rPr>
          <w:rFonts w:asciiTheme="majorHAnsi" w:eastAsia="Times New Roman" w:hAnsiTheme="majorHAnsi" w:cstheme="majorHAnsi"/>
          <w:sz w:val="20"/>
          <w:szCs w:val="20"/>
        </w:rPr>
      </w:pPr>
    </w:p>
    <w:p w14:paraId="504A1E77" w14:textId="77777777" w:rsidR="00F536DC" w:rsidRPr="00F536DC" w:rsidRDefault="00F536DC" w:rsidP="003625AC">
      <w:pPr>
        <w:pStyle w:val="NoSpacing"/>
        <w:jc w:val="center"/>
        <w:rPr>
          <w:b/>
          <w:bCs/>
          <w:sz w:val="20"/>
          <w:szCs w:val="20"/>
        </w:rPr>
      </w:pPr>
      <w:r w:rsidRPr="00F536DC">
        <w:rPr>
          <w:b/>
          <w:bCs/>
          <w:sz w:val="20"/>
          <w:szCs w:val="20"/>
        </w:rPr>
        <w:t xml:space="preserve">Table </w:t>
      </w:r>
      <w:proofErr w:type="gramStart"/>
      <w:r w:rsidRPr="00F536DC">
        <w:rPr>
          <w:b/>
          <w:bCs/>
          <w:sz w:val="20"/>
          <w:szCs w:val="20"/>
        </w:rPr>
        <w:t>2 .</w:t>
      </w:r>
      <w:proofErr w:type="gramEnd"/>
      <w:r w:rsidRPr="00F536DC">
        <w:rPr>
          <w:b/>
          <w:bCs/>
          <w:sz w:val="20"/>
          <w:szCs w:val="20"/>
        </w:rPr>
        <w:t xml:space="preserve"> </w:t>
      </w:r>
      <w:proofErr w:type="gramStart"/>
      <w:r w:rsidRPr="00F536DC">
        <w:rPr>
          <w:b/>
          <w:bCs/>
          <w:sz w:val="20"/>
          <w:szCs w:val="20"/>
        </w:rPr>
        <w:t>HCAC :</w:t>
      </w:r>
      <w:proofErr w:type="gramEnd"/>
      <w:r w:rsidRPr="00F536DC">
        <w:rPr>
          <w:b/>
          <w:bCs/>
          <w:sz w:val="20"/>
          <w:szCs w:val="20"/>
        </w:rPr>
        <w:t xml:space="preserve"> details of two residents who suffered falls and hospitalisation.</w:t>
      </w:r>
    </w:p>
    <w:p w14:paraId="467F9140" w14:textId="77777777" w:rsidR="00F536DC" w:rsidRPr="00F536DC" w:rsidRDefault="00F536DC" w:rsidP="003625AC">
      <w:pPr>
        <w:pStyle w:val="NoSpacing"/>
        <w:jc w:val="center"/>
        <w:rPr>
          <w:b/>
          <w:bCs/>
          <w:sz w:val="20"/>
          <w:szCs w:val="20"/>
        </w:rPr>
      </w:pPr>
      <w:r w:rsidRPr="00F536DC">
        <w:rPr>
          <w:b/>
          <w:bCs/>
          <w:sz w:val="20"/>
          <w:szCs w:val="20"/>
        </w:rPr>
        <w:t>(</w:t>
      </w:r>
      <w:proofErr w:type="gramStart"/>
      <w:r w:rsidRPr="00F536DC">
        <w:rPr>
          <w:b/>
          <w:bCs/>
          <w:sz w:val="20"/>
          <w:szCs w:val="20"/>
        </w:rPr>
        <w:t>Sources :</w:t>
      </w:r>
      <w:proofErr w:type="gramEnd"/>
      <w:r w:rsidRPr="00F536DC">
        <w:rPr>
          <w:b/>
          <w:bCs/>
          <w:sz w:val="20"/>
          <w:szCs w:val="20"/>
        </w:rPr>
        <w:t xml:space="preserve"> HCBA – J Metaxas, letters June 25 2020; Oct 19 2020)</w:t>
      </w:r>
    </w:p>
    <w:p w14:paraId="26F419AC" w14:textId="77777777" w:rsidR="00F536DC" w:rsidRPr="00AE73F4" w:rsidRDefault="00F536DC" w:rsidP="00F536DC">
      <w:pPr>
        <w:pStyle w:val="NoSpacing"/>
        <w:jc w:val="center"/>
        <w:rPr>
          <w:b/>
          <w:bCs/>
        </w:rPr>
      </w:pPr>
    </w:p>
    <w:tbl>
      <w:tblPr>
        <w:tblW w:w="0" w:type="auto"/>
        <w:tblCellMar>
          <w:left w:w="0" w:type="dxa"/>
          <w:right w:w="0" w:type="dxa"/>
        </w:tblCellMar>
        <w:tblLook w:val="04A0" w:firstRow="1" w:lastRow="0" w:firstColumn="1" w:lastColumn="0" w:noHBand="0" w:noVBand="1"/>
      </w:tblPr>
      <w:tblGrid>
        <w:gridCol w:w="1384"/>
        <w:gridCol w:w="1134"/>
        <w:gridCol w:w="2552"/>
        <w:gridCol w:w="1701"/>
        <w:gridCol w:w="1275"/>
        <w:gridCol w:w="1362"/>
      </w:tblGrid>
      <w:tr w:rsidR="00F536DC" w:rsidRPr="00C95C20" w14:paraId="38F16659" w14:textId="77777777" w:rsidTr="00F536DC">
        <w:tc>
          <w:tcPr>
            <w:tcW w:w="1384"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7D8991A7" w14:textId="77777777" w:rsidR="00F536DC" w:rsidRPr="00C95C20" w:rsidRDefault="00F536DC" w:rsidP="00E911D1">
            <w:pPr>
              <w:spacing w:before="100" w:beforeAutospacing="1" w:after="100" w:afterAutospacing="1"/>
            </w:pPr>
            <w:r w:rsidRPr="00C95C20">
              <w:rPr>
                <w:b/>
                <w:bCs/>
                <w:sz w:val="18"/>
                <w:szCs w:val="18"/>
              </w:rPr>
              <w:t>Name</w:t>
            </w:r>
          </w:p>
        </w:tc>
        <w:tc>
          <w:tcPr>
            <w:tcW w:w="1134"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21A5C063" w14:textId="77777777" w:rsidR="00F536DC" w:rsidRPr="00C95C20" w:rsidRDefault="00F536DC" w:rsidP="00E911D1">
            <w:pPr>
              <w:spacing w:before="100" w:beforeAutospacing="1" w:after="100" w:afterAutospacing="1"/>
            </w:pPr>
            <w:r w:rsidRPr="00C95C20">
              <w:rPr>
                <w:b/>
                <w:bCs/>
                <w:sz w:val="18"/>
                <w:szCs w:val="18"/>
              </w:rPr>
              <w:t xml:space="preserve">Time of incident </w:t>
            </w:r>
          </w:p>
        </w:tc>
        <w:tc>
          <w:tcPr>
            <w:tcW w:w="2552"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6ED24E3C" w14:textId="77777777" w:rsidR="00F536DC" w:rsidRPr="00C95C20" w:rsidRDefault="00F536DC" w:rsidP="00E911D1">
            <w:pPr>
              <w:spacing w:before="100" w:beforeAutospacing="1" w:after="100" w:afterAutospacing="1"/>
            </w:pPr>
            <w:r w:rsidRPr="00C95C20">
              <w:rPr>
                <w:b/>
                <w:bCs/>
                <w:sz w:val="18"/>
                <w:szCs w:val="18"/>
              </w:rPr>
              <w:t xml:space="preserve">Incident </w:t>
            </w:r>
          </w:p>
        </w:tc>
        <w:tc>
          <w:tcPr>
            <w:tcW w:w="1701"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15103D73" w14:textId="77777777" w:rsidR="00F536DC" w:rsidRPr="00C95C20" w:rsidRDefault="00F536DC" w:rsidP="00E911D1">
            <w:pPr>
              <w:spacing w:before="100" w:beforeAutospacing="1" w:after="100" w:afterAutospacing="1"/>
            </w:pPr>
            <w:r>
              <w:rPr>
                <w:b/>
                <w:bCs/>
                <w:sz w:val="18"/>
                <w:szCs w:val="18"/>
              </w:rPr>
              <w:t>Potential</w:t>
            </w:r>
            <w:r w:rsidRPr="00C95C20">
              <w:rPr>
                <w:b/>
                <w:bCs/>
                <w:sz w:val="18"/>
                <w:szCs w:val="18"/>
              </w:rPr>
              <w:t xml:space="preserve"> liability  1</w:t>
            </w:r>
          </w:p>
        </w:tc>
        <w:tc>
          <w:tcPr>
            <w:tcW w:w="1275"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2B121CC0" w14:textId="77777777" w:rsidR="00F536DC" w:rsidRPr="00C95C20" w:rsidRDefault="00F536DC" w:rsidP="00E911D1">
            <w:pPr>
              <w:spacing w:before="100" w:beforeAutospacing="1" w:after="100" w:afterAutospacing="1"/>
            </w:pPr>
            <w:r>
              <w:rPr>
                <w:b/>
                <w:bCs/>
                <w:sz w:val="18"/>
                <w:szCs w:val="18"/>
              </w:rPr>
              <w:t>Potential</w:t>
            </w:r>
            <w:r w:rsidRPr="00C95C20">
              <w:rPr>
                <w:b/>
                <w:bCs/>
                <w:sz w:val="18"/>
                <w:szCs w:val="18"/>
              </w:rPr>
              <w:t xml:space="preserve"> liability  2</w:t>
            </w:r>
          </w:p>
        </w:tc>
        <w:tc>
          <w:tcPr>
            <w:tcW w:w="1362"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70E5BF86" w14:textId="77777777" w:rsidR="00F536DC" w:rsidRPr="00C95C20" w:rsidRDefault="00F536DC" w:rsidP="00E911D1">
            <w:pPr>
              <w:spacing w:before="100" w:beforeAutospacing="1" w:after="100" w:afterAutospacing="1"/>
            </w:pPr>
            <w:r w:rsidRPr="00C95C20">
              <w:rPr>
                <w:b/>
                <w:bCs/>
                <w:sz w:val="18"/>
                <w:szCs w:val="18"/>
              </w:rPr>
              <w:t>Admitted liability  3</w:t>
            </w:r>
          </w:p>
        </w:tc>
      </w:tr>
      <w:tr w:rsidR="00F536DC" w:rsidRPr="00547235" w14:paraId="0B7E7119" w14:textId="77777777" w:rsidTr="00E911D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0491D" w14:textId="23688C2C" w:rsidR="00F536DC" w:rsidRPr="00547235" w:rsidRDefault="00F536DC" w:rsidP="00E911D1">
            <w:pPr>
              <w:spacing w:before="100" w:beforeAutospacing="1" w:after="100" w:afterAutospacing="1"/>
            </w:pPr>
            <w:r w:rsidRPr="00547235">
              <w:rPr>
                <w:sz w:val="16"/>
                <w:szCs w:val="16"/>
              </w:rPr>
              <w:t xml:space="preserve">Case 1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0319CC6" w14:textId="77777777" w:rsidR="00F536DC" w:rsidRPr="00547235" w:rsidRDefault="00F536DC" w:rsidP="00E911D1">
            <w:pPr>
              <w:spacing w:before="100" w:beforeAutospacing="1" w:after="100" w:afterAutospacing="1"/>
            </w:pPr>
            <w:r w:rsidRPr="00547235">
              <w:rPr>
                <w:sz w:val="16"/>
                <w:szCs w:val="16"/>
              </w:rPr>
              <w:t>1.25am, 20 August 2019</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6A583D75" w14:textId="77777777" w:rsidR="00F536DC" w:rsidRPr="00547235" w:rsidRDefault="00F536DC" w:rsidP="00E911D1">
            <w:pPr>
              <w:spacing w:before="100" w:beforeAutospacing="1" w:after="100" w:afterAutospacing="1"/>
            </w:pPr>
            <w:r w:rsidRPr="00547235">
              <w:rPr>
                <w:sz w:val="16"/>
                <w:szCs w:val="16"/>
              </w:rPr>
              <w:t>Fall and gashed head – Sir CG Hospital</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3A9010" w14:textId="77777777" w:rsidR="00F536DC" w:rsidRPr="00547235" w:rsidRDefault="00F536DC" w:rsidP="00E911D1">
            <w:pPr>
              <w:spacing w:before="100" w:beforeAutospacing="1" w:after="100" w:afterAutospacing="1"/>
            </w:pPr>
            <w:r w:rsidRPr="00547235">
              <w:rPr>
                <w:sz w:val="16"/>
                <w:szCs w:val="16"/>
              </w:rPr>
              <w:t xml:space="preserve">No Incident   Report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FB5987F" w14:textId="77777777" w:rsidR="00F536DC" w:rsidRPr="00547235" w:rsidRDefault="00F536DC" w:rsidP="00E911D1">
            <w:pPr>
              <w:spacing w:before="100" w:beforeAutospacing="1" w:after="100" w:afterAutospacing="1"/>
            </w:pPr>
            <w:r w:rsidRPr="00547235">
              <w:rPr>
                <w:sz w:val="16"/>
                <w:szCs w:val="16"/>
              </w:rPr>
              <w:t>No record of investigation</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4A7FC15" w14:textId="77777777" w:rsidR="00F536DC" w:rsidRPr="00547235" w:rsidRDefault="00F536DC" w:rsidP="00E911D1">
            <w:pPr>
              <w:spacing w:before="100" w:beforeAutospacing="1" w:after="100" w:afterAutospacing="1"/>
            </w:pPr>
            <w:r w:rsidRPr="00547235">
              <w:t> </w:t>
            </w:r>
          </w:p>
        </w:tc>
      </w:tr>
      <w:tr w:rsidR="00F536DC" w:rsidRPr="00547235" w14:paraId="05144B36" w14:textId="77777777" w:rsidTr="00E911D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579CB" w14:textId="40555B9A" w:rsidR="00F536DC" w:rsidRPr="00547235" w:rsidRDefault="00F536DC" w:rsidP="00E911D1">
            <w:pPr>
              <w:spacing w:before="100" w:beforeAutospacing="1" w:after="100" w:afterAutospacing="1"/>
            </w:pPr>
            <w:r w:rsidRPr="00547235">
              <w:rPr>
                <w:sz w:val="16"/>
                <w:szCs w:val="16"/>
              </w:rPr>
              <w:t>Case 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EDE0C95" w14:textId="77777777" w:rsidR="00F536DC" w:rsidRPr="00547235" w:rsidRDefault="00F536DC" w:rsidP="00E911D1">
            <w:pPr>
              <w:spacing w:before="100" w:beforeAutospacing="1" w:after="100" w:afterAutospacing="1"/>
            </w:pPr>
            <w:r w:rsidRPr="00547235">
              <w:rPr>
                <w:sz w:val="16"/>
                <w:szCs w:val="16"/>
              </w:rPr>
              <w:t>3am, 19 June 2020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7956D91" w14:textId="77777777" w:rsidR="00F536DC" w:rsidRPr="00547235" w:rsidRDefault="00F536DC" w:rsidP="00E911D1">
            <w:pPr>
              <w:spacing w:before="100" w:beforeAutospacing="1" w:after="100" w:afterAutospacing="1"/>
            </w:pPr>
            <w:r w:rsidRPr="00547235">
              <w:rPr>
                <w:sz w:val="16"/>
                <w:szCs w:val="16"/>
              </w:rPr>
              <w:t>Compound fracture of left elbow and fractured left hip – Royal Perth Hospital</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A9951C8" w14:textId="77777777" w:rsidR="00F536DC" w:rsidRPr="00547235" w:rsidRDefault="00F536DC" w:rsidP="00E911D1">
            <w:pPr>
              <w:spacing w:before="100" w:beforeAutospacing="1" w:after="100" w:afterAutospacing="1"/>
            </w:pPr>
            <w:r w:rsidRPr="00547235">
              <w:rPr>
                <w:sz w:val="16"/>
                <w:szCs w:val="16"/>
              </w:rPr>
              <w:t>No care plan for resident at high risk of falls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6E3341C" w14:textId="77777777" w:rsidR="00F536DC" w:rsidRPr="00547235" w:rsidRDefault="00F536DC" w:rsidP="00E911D1">
            <w:pPr>
              <w:spacing w:before="100" w:beforeAutospacing="1" w:after="100" w:afterAutospacing="1"/>
            </w:pPr>
            <w:r w:rsidRPr="00547235">
              <w:rPr>
                <w:sz w:val="16"/>
                <w:szCs w:val="16"/>
              </w:rPr>
              <w:t>No care plan for resident sleeping in chair</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7552D077" w14:textId="77777777" w:rsidR="00F536DC" w:rsidRPr="00547235" w:rsidRDefault="00F536DC" w:rsidP="00E911D1">
            <w:pPr>
              <w:spacing w:before="100" w:beforeAutospacing="1" w:after="100" w:afterAutospacing="1"/>
            </w:pPr>
            <w:r w:rsidRPr="00547235">
              <w:rPr>
                <w:sz w:val="16"/>
                <w:szCs w:val="16"/>
              </w:rPr>
              <w:t>No revised care plan for change in sleep pattern</w:t>
            </w:r>
          </w:p>
        </w:tc>
      </w:tr>
    </w:tbl>
    <w:p w14:paraId="05ADC5CB" w14:textId="77777777" w:rsidR="00F536DC" w:rsidRPr="00547235" w:rsidRDefault="00F536DC" w:rsidP="0008108F">
      <w:pPr>
        <w:spacing w:after="0"/>
        <w:rPr>
          <w:rFonts w:asciiTheme="majorHAnsi" w:eastAsia="Times New Roman" w:hAnsiTheme="majorHAnsi" w:cstheme="majorHAnsi"/>
          <w:sz w:val="20"/>
          <w:szCs w:val="20"/>
        </w:rPr>
      </w:pPr>
    </w:p>
    <w:p w14:paraId="4C2F475A" w14:textId="1C46300E" w:rsidR="005E2921" w:rsidRPr="00547235" w:rsidRDefault="0047322F" w:rsidP="007E1F9D">
      <w:pPr>
        <w:spacing w:after="0"/>
        <w:rPr>
          <w:rFonts w:asciiTheme="majorHAnsi" w:hAnsiTheme="majorHAnsi" w:cstheme="majorHAnsi"/>
          <w:sz w:val="20"/>
          <w:szCs w:val="20"/>
        </w:rPr>
      </w:pPr>
      <w:r w:rsidRPr="00547235">
        <w:rPr>
          <w:rFonts w:asciiTheme="majorHAnsi" w:eastAsia="Times New Roman" w:hAnsiTheme="majorHAnsi" w:cstheme="majorHAnsi"/>
          <w:sz w:val="20"/>
          <w:szCs w:val="20"/>
        </w:rPr>
        <w:t>In</w:t>
      </w:r>
      <w:r w:rsidR="0008108F" w:rsidRPr="00547235">
        <w:rPr>
          <w:rFonts w:asciiTheme="majorHAnsi" w:eastAsia="Times New Roman" w:hAnsiTheme="majorHAnsi" w:cstheme="majorHAnsi"/>
          <w:sz w:val="20"/>
          <w:szCs w:val="20"/>
        </w:rPr>
        <w:t xml:space="preserve"> </w:t>
      </w:r>
      <w:r w:rsidR="007E1F9D">
        <w:rPr>
          <w:rFonts w:asciiTheme="majorHAnsi" w:eastAsia="Times New Roman" w:hAnsiTheme="majorHAnsi" w:cstheme="majorHAnsi"/>
          <w:sz w:val="20"/>
          <w:szCs w:val="20"/>
        </w:rPr>
        <w:t>C</w:t>
      </w:r>
      <w:r w:rsidR="0008108F" w:rsidRPr="00547235">
        <w:rPr>
          <w:rFonts w:asciiTheme="majorHAnsi" w:eastAsia="Times New Roman" w:hAnsiTheme="majorHAnsi" w:cstheme="majorHAnsi"/>
          <w:sz w:val="20"/>
          <w:szCs w:val="20"/>
        </w:rPr>
        <w:t>ase</w:t>
      </w:r>
      <w:r w:rsidRPr="00547235">
        <w:rPr>
          <w:rFonts w:asciiTheme="majorHAnsi" w:eastAsia="Times New Roman" w:hAnsiTheme="majorHAnsi" w:cstheme="majorHAnsi"/>
          <w:sz w:val="20"/>
          <w:szCs w:val="20"/>
        </w:rPr>
        <w:t xml:space="preserve"> 2</w:t>
      </w:r>
      <w:r w:rsidR="0008108F" w:rsidRPr="00547235">
        <w:rPr>
          <w:rFonts w:asciiTheme="majorHAnsi" w:eastAsia="Times New Roman" w:hAnsiTheme="majorHAnsi" w:cstheme="majorHAnsi"/>
          <w:sz w:val="20"/>
          <w:szCs w:val="20"/>
        </w:rPr>
        <w:t>, the resident who fell as a result of HCAC's negligence, required surgery to repair the fracture</w:t>
      </w:r>
      <w:r w:rsidR="007A3AF2">
        <w:rPr>
          <w:rFonts w:asciiTheme="majorHAnsi" w:eastAsia="Times New Roman" w:hAnsiTheme="majorHAnsi" w:cstheme="majorHAnsi"/>
          <w:sz w:val="20"/>
          <w:szCs w:val="20"/>
        </w:rPr>
        <w:t>s</w:t>
      </w:r>
      <w:r w:rsidR="0008108F" w:rsidRPr="00547235">
        <w:rPr>
          <w:rFonts w:asciiTheme="majorHAnsi" w:eastAsia="Times New Roman" w:hAnsiTheme="majorHAnsi" w:cstheme="majorHAnsi"/>
          <w:sz w:val="20"/>
          <w:szCs w:val="20"/>
        </w:rPr>
        <w:t xml:space="preserve"> of her left elbow</w:t>
      </w:r>
      <w:r w:rsidR="0008108F" w:rsidRPr="0008108F">
        <w:rPr>
          <w:rFonts w:asciiTheme="majorHAnsi" w:eastAsia="Times New Roman" w:hAnsiTheme="majorHAnsi" w:cstheme="majorHAnsi"/>
          <w:sz w:val="20"/>
          <w:szCs w:val="20"/>
        </w:rPr>
        <w:t xml:space="preserve"> and fractured left hip.</w:t>
      </w:r>
      <w:r w:rsidR="007E1F9D">
        <w:rPr>
          <w:rFonts w:asciiTheme="majorHAnsi" w:eastAsia="Times New Roman" w:hAnsiTheme="majorHAnsi" w:cstheme="majorHAnsi"/>
          <w:sz w:val="20"/>
          <w:szCs w:val="20"/>
        </w:rPr>
        <w:t xml:space="preserve"> </w:t>
      </w:r>
      <w:r w:rsidR="007B21D5" w:rsidRPr="007B21D5">
        <w:rPr>
          <w:rFonts w:asciiTheme="majorHAnsi" w:hAnsiTheme="majorHAnsi" w:cstheme="majorHAnsi"/>
          <w:sz w:val="20"/>
          <w:szCs w:val="20"/>
        </w:rPr>
        <w:t xml:space="preserve">Mr J </w:t>
      </w:r>
      <w:r w:rsidR="007B21D5">
        <w:rPr>
          <w:rFonts w:asciiTheme="majorHAnsi" w:hAnsiTheme="majorHAnsi" w:cstheme="majorHAnsi"/>
          <w:sz w:val="20"/>
          <w:szCs w:val="20"/>
        </w:rPr>
        <w:t>M</w:t>
      </w:r>
      <w:r w:rsidR="007B21D5" w:rsidRPr="007B21D5">
        <w:rPr>
          <w:rFonts w:asciiTheme="majorHAnsi" w:hAnsiTheme="majorHAnsi" w:cstheme="majorHAnsi"/>
          <w:sz w:val="20"/>
          <w:szCs w:val="20"/>
        </w:rPr>
        <w:t>etaxas</w:t>
      </w:r>
      <w:r w:rsidR="007B21D5">
        <w:rPr>
          <w:rFonts w:asciiTheme="majorHAnsi" w:hAnsiTheme="majorHAnsi" w:cstheme="majorHAnsi"/>
          <w:sz w:val="20"/>
          <w:szCs w:val="20"/>
        </w:rPr>
        <w:t xml:space="preserve"> </w:t>
      </w:r>
      <w:r w:rsidR="007B21D5" w:rsidRPr="007B21D5">
        <w:rPr>
          <w:rFonts w:asciiTheme="majorHAnsi" w:hAnsiTheme="majorHAnsi" w:cstheme="majorHAnsi"/>
          <w:sz w:val="20"/>
          <w:szCs w:val="20"/>
        </w:rPr>
        <w:t>sen</w:t>
      </w:r>
      <w:r w:rsidR="007B21D5">
        <w:rPr>
          <w:rFonts w:asciiTheme="majorHAnsi" w:hAnsiTheme="majorHAnsi" w:cstheme="majorHAnsi"/>
          <w:sz w:val="20"/>
          <w:szCs w:val="20"/>
        </w:rPr>
        <w:t>t</w:t>
      </w:r>
      <w:r w:rsidR="007B21D5" w:rsidRPr="007B21D5">
        <w:rPr>
          <w:rFonts w:asciiTheme="majorHAnsi" w:hAnsiTheme="majorHAnsi" w:cstheme="majorHAnsi"/>
          <w:sz w:val="20"/>
          <w:szCs w:val="20"/>
        </w:rPr>
        <w:t xml:space="preserve"> a letter</w:t>
      </w:r>
      <w:r w:rsidR="007B21D5">
        <w:rPr>
          <w:rFonts w:asciiTheme="majorHAnsi" w:hAnsiTheme="majorHAnsi" w:cstheme="majorHAnsi"/>
          <w:sz w:val="20"/>
          <w:szCs w:val="20"/>
        </w:rPr>
        <w:t xml:space="preserve"> (on behalf of HCBA)</w:t>
      </w:r>
      <w:r w:rsidR="007B21D5" w:rsidRPr="007B21D5">
        <w:rPr>
          <w:rFonts w:asciiTheme="majorHAnsi" w:hAnsiTheme="majorHAnsi" w:cstheme="majorHAnsi"/>
          <w:sz w:val="20"/>
          <w:szCs w:val="20"/>
        </w:rPr>
        <w:t xml:space="preserve"> to</w:t>
      </w:r>
      <w:r w:rsidR="007B21D5">
        <w:rPr>
          <w:rFonts w:asciiTheme="majorHAnsi" w:hAnsiTheme="majorHAnsi" w:cstheme="majorHAnsi"/>
          <w:sz w:val="20"/>
          <w:szCs w:val="20"/>
        </w:rPr>
        <w:t xml:space="preserve"> </w:t>
      </w:r>
      <w:r w:rsidR="007B21D5" w:rsidRPr="007B21D5">
        <w:rPr>
          <w:rFonts w:asciiTheme="majorHAnsi" w:hAnsiTheme="majorHAnsi" w:cstheme="majorHAnsi"/>
          <w:sz w:val="20"/>
          <w:szCs w:val="20"/>
        </w:rPr>
        <w:t>the residen</w:t>
      </w:r>
      <w:r w:rsidR="007B21D5">
        <w:rPr>
          <w:rFonts w:asciiTheme="majorHAnsi" w:hAnsiTheme="majorHAnsi" w:cstheme="majorHAnsi"/>
          <w:sz w:val="20"/>
          <w:szCs w:val="20"/>
        </w:rPr>
        <w:t xml:space="preserve">t’s </w:t>
      </w:r>
      <w:r w:rsidR="007B21D5" w:rsidRPr="007B21D5">
        <w:rPr>
          <w:rFonts w:asciiTheme="majorHAnsi" w:hAnsiTheme="majorHAnsi" w:cstheme="majorHAnsi"/>
          <w:sz w:val="20"/>
          <w:szCs w:val="20"/>
        </w:rPr>
        <w:t>famil</w:t>
      </w:r>
      <w:r w:rsidR="007B21D5">
        <w:rPr>
          <w:rFonts w:asciiTheme="majorHAnsi" w:hAnsiTheme="majorHAnsi" w:cstheme="majorHAnsi"/>
          <w:sz w:val="20"/>
          <w:szCs w:val="20"/>
        </w:rPr>
        <w:t xml:space="preserve">y </w:t>
      </w:r>
      <w:r w:rsidR="007B21D5" w:rsidRPr="007B21D5">
        <w:rPr>
          <w:rFonts w:asciiTheme="majorHAnsi" w:hAnsiTheme="majorHAnsi" w:cstheme="majorHAnsi"/>
          <w:sz w:val="20"/>
          <w:szCs w:val="20"/>
        </w:rPr>
        <w:t>dated 26 June 20</w:t>
      </w:r>
      <w:r w:rsidR="007B21D5">
        <w:rPr>
          <w:rFonts w:asciiTheme="majorHAnsi" w:hAnsiTheme="majorHAnsi" w:cstheme="majorHAnsi"/>
          <w:sz w:val="20"/>
          <w:szCs w:val="20"/>
        </w:rPr>
        <w:t xml:space="preserve"> </w:t>
      </w:r>
      <w:r w:rsidR="007B21D5" w:rsidRPr="007B21D5">
        <w:rPr>
          <w:rFonts w:asciiTheme="majorHAnsi" w:hAnsiTheme="majorHAnsi" w:cstheme="majorHAnsi"/>
          <w:sz w:val="20"/>
          <w:szCs w:val="20"/>
        </w:rPr>
        <w:t xml:space="preserve">in </w:t>
      </w:r>
      <w:r w:rsidR="007B21D5">
        <w:rPr>
          <w:rFonts w:asciiTheme="majorHAnsi" w:hAnsiTheme="majorHAnsi" w:cstheme="majorHAnsi"/>
          <w:sz w:val="20"/>
          <w:szCs w:val="20"/>
        </w:rPr>
        <w:t xml:space="preserve">which </w:t>
      </w:r>
      <w:r w:rsidR="007B21D5" w:rsidRPr="007B21D5">
        <w:rPr>
          <w:rFonts w:asciiTheme="majorHAnsi" w:hAnsiTheme="majorHAnsi" w:cstheme="majorHAnsi"/>
          <w:sz w:val="20"/>
          <w:szCs w:val="20"/>
        </w:rPr>
        <w:t>h</w:t>
      </w:r>
      <w:r w:rsidR="00BE2639">
        <w:rPr>
          <w:rFonts w:asciiTheme="majorHAnsi" w:hAnsiTheme="majorHAnsi" w:cstheme="majorHAnsi"/>
          <w:sz w:val="20"/>
          <w:szCs w:val="20"/>
        </w:rPr>
        <w:t>e</w:t>
      </w:r>
      <w:r w:rsidR="007B21D5">
        <w:rPr>
          <w:rFonts w:asciiTheme="majorHAnsi" w:hAnsiTheme="majorHAnsi" w:cstheme="majorHAnsi"/>
          <w:sz w:val="20"/>
          <w:szCs w:val="20"/>
        </w:rPr>
        <w:t>,</w:t>
      </w:r>
      <w:r w:rsidR="00BE2639">
        <w:rPr>
          <w:rFonts w:asciiTheme="majorHAnsi" w:hAnsiTheme="majorHAnsi" w:cstheme="majorHAnsi"/>
          <w:sz w:val="20"/>
          <w:szCs w:val="20"/>
        </w:rPr>
        <w:t xml:space="preserve"> </w:t>
      </w:r>
      <w:r w:rsidR="007B21D5" w:rsidRPr="007B21D5">
        <w:rPr>
          <w:rFonts w:asciiTheme="majorHAnsi" w:hAnsiTheme="majorHAnsi" w:cstheme="majorHAnsi"/>
          <w:sz w:val="20"/>
          <w:szCs w:val="20"/>
        </w:rPr>
        <w:t>in effect</w:t>
      </w:r>
      <w:r w:rsidR="007B21D5">
        <w:rPr>
          <w:rFonts w:asciiTheme="majorHAnsi" w:hAnsiTheme="majorHAnsi" w:cstheme="majorHAnsi"/>
          <w:sz w:val="20"/>
          <w:szCs w:val="20"/>
        </w:rPr>
        <w:t xml:space="preserve">, </w:t>
      </w:r>
      <w:r w:rsidR="007B21D5" w:rsidRPr="007B21D5">
        <w:rPr>
          <w:rFonts w:asciiTheme="majorHAnsi" w:hAnsiTheme="majorHAnsi" w:cstheme="majorHAnsi"/>
          <w:sz w:val="20"/>
          <w:szCs w:val="20"/>
        </w:rPr>
        <w:t>admits that</w:t>
      </w:r>
      <w:r w:rsidR="007B21D5">
        <w:rPr>
          <w:rFonts w:asciiTheme="majorHAnsi" w:hAnsiTheme="majorHAnsi" w:cstheme="majorHAnsi"/>
          <w:sz w:val="20"/>
          <w:szCs w:val="20"/>
        </w:rPr>
        <w:t xml:space="preserve"> </w:t>
      </w:r>
      <w:r w:rsidR="007B21D5" w:rsidRPr="007B21D5">
        <w:rPr>
          <w:rFonts w:asciiTheme="majorHAnsi" w:hAnsiTheme="majorHAnsi" w:cstheme="majorHAnsi"/>
          <w:sz w:val="20"/>
          <w:szCs w:val="20"/>
        </w:rPr>
        <w:t>HC</w:t>
      </w:r>
      <w:r w:rsidR="00F87983">
        <w:rPr>
          <w:rFonts w:asciiTheme="majorHAnsi" w:hAnsiTheme="majorHAnsi" w:cstheme="majorHAnsi"/>
          <w:sz w:val="20"/>
          <w:szCs w:val="20"/>
        </w:rPr>
        <w:t>A</w:t>
      </w:r>
      <w:r w:rsidR="007B21D5" w:rsidRPr="007B21D5">
        <w:rPr>
          <w:rFonts w:asciiTheme="majorHAnsi" w:hAnsiTheme="majorHAnsi" w:cstheme="majorHAnsi"/>
          <w:sz w:val="20"/>
          <w:szCs w:val="20"/>
        </w:rPr>
        <w:t>C</w:t>
      </w:r>
      <w:r w:rsidR="007B21D5">
        <w:rPr>
          <w:rFonts w:asciiTheme="majorHAnsi" w:hAnsiTheme="majorHAnsi" w:cstheme="majorHAnsi"/>
          <w:sz w:val="20"/>
          <w:szCs w:val="20"/>
        </w:rPr>
        <w:t xml:space="preserve"> </w:t>
      </w:r>
      <w:r w:rsidR="007B21D5" w:rsidRPr="007B21D5">
        <w:rPr>
          <w:rFonts w:asciiTheme="majorHAnsi" w:hAnsiTheme="majorHAnsi" w:cstheme="majorHAnsi"/>
          <w:sz w:val="20"/>
          <w:szCs w:val="20"/>
        </w:rPr>
        <w:t>was negligent</w:t>
      </w:r>
      <w:r w:rsidR="007B21D5">
        <w:rPr>
          <w:rFonts w:asciiTheme="majorHAnsi" w:hAnsiTheme="majorHAnsi" w:cstheme="majorHAnsi"/>
          <w:sz w:val="20"/>
          <w:szCs w:val="20"/>
        </w:rPr>
        <w:t xml:space="preserve"> in</w:t>
      </w:r>
      <w:r w:rsidR="007B21D5" w:rsidRPr="007B21D5">
        <w:rPr>
          <w:rFonts w:asciiTheme="majorHAnsi" w:hAnsiTheme="majorHAnsi" w:cstheme="majorHAnsi"/>
          <w:sz w:val="20"/>
          <w:szCs w:val="20"/>
        </w:rPr>
        <w:t xml:space="preserve"> not preventing the f</w:t>
      </w:r>
      <w:r w:rsidR="007B21D5">
        <w:rPr>
          <w:rFonts w:asciiTheme="majorHAnsi" w:hAnsiTheme="majorHAnsi" w:cstheme="majorHAnsi"/>
          <w:sz w:val="20"/>
          <w:szCs w:val="20"/>
        </w:rPr>
        <w:t>a</w:t>
      </w:r>
      <w:r w:rsidR="007B21D5" w:rsidRPr="007B21D5">
        <w:rPr>
          <w:rFonts w:asciiTheme="majorHAnsi" w:hAnsiTheme="majorHAnsi" w:cstheme="majorHAnsi"/>
          <w:sz w:val="20"/>
          <w:szCs w:val="20"/>
        </w:rPr>
        <w:t>ll</w:t>
      </w:r>
      <w:r w:rsidR="007B21D5">
        <w:rPr>
          <w:rFonts w:asciiTheme="majorHAnsi" w:hAnsiTheme="majorHAnsi" w:cstheme="majorHAnsi"/>
          <w:sz w:val="20"/>
          <w:szCs w:val="20"/>
        </w:rPr>
        <w:t xml:space="preserve">. </w:t>
      </w:r>
      <w:r w:rsidR="007B21D5" w:rsidRPr="007B21D5">
        <w:rPr>
          <w:rFonts w:asciiTheme="majorHAnsi" w:hAnsiTheme="majorHAnsi" w:cstheme="majorHAnsi"/>
          <w:sz w:val="20"/>
          <w:szCs w:val="20"/>
        </w:rPr>
        <w:t>The concluding sentence</w:t>
      </w:r>
      <w:r w:rsidR="007B21D5">
        <w:rPr>
          <w:rFonts w:asciiTheme="majorHAnsi" w:hAnsiTheme="majorHAnsi" w:cstheme="majorHAnsi"/>
          <w:sz w:val="20"/>
          <w:szCs w:val="20"/>
        </w:rPr>
        <w:t>s</w:t>
      </w:r>
      <w:r w:rsidR="007B21D5" w:rsidRPr="007B21D5">
        <w:rPr>
          <w:rFonts w:asciiTheme="majorHAnsi" w:hAnsiTheme="majorHAnsi" w:cstheme="majorHAnsi"/>
          <w:sz w:val="20"/>
          <w:szCs w:val="20"/>
        </w:rPr>
        <w:t xml:space="preserve"> </w:t>
      </w:r>
      <w:r w:rsidR="007B21D5">
        <w:rPr>
          <w:rFonts w:asciiTheme="majorHAnsi" w:hAnsiTheme="majorHAnsi" w:cstheme="majorHAnsi"/>
          <w:sz w:val="20"/>
          <w:szCs w:val="20"/>
        </w:rPr>
        <w:t>of</w:t>
      </w:r>
      <w:r w:rsidR="007B21D5" w:rsidRPr="007B21D5">
        <w:rPr>
          <w:rFonts w:asciiTheme="majorHAnsi" w:hAnsiTheme="majorHAnsi" w:cstheme="majorHAnsi"/>
          <w:sz w:val="20"/>
          <w:szCs w:val="20"/>
        </w:rPr>
        <w:t xml:space="preserve"> the lette</w:t>
      </w:r>
      <w:r w:rsidR="007B21D5">
        <w:rPr>
          <w:rFonts w:asciiTheme="majorHAnsi" w:hAnsiTheme="majorHAnsi" w:cstheme="majorHAnsi"/>
          <w:sz w:val="20"/>
          <w:szCs w:val="20"/>
        </w:rPr>
        <w:t>r are “</w:t>
      </w:r>
      <w:r w:rsidR="007B21D5">
        <w:rPr>
          <w:rFonts w:asciiTheme="majorHAnsi" w:hAnsiTheme="majorHAnsi" w:cstheme="majorHAnsi"/>
          <w:i/>
          <w:iCs/>
          <w:sz w:val="20"/>
          <w:szCs w:val="20"/>
        </w:rPr>
        <w:t>T</w:t>
      </w:r>
      <w:r w:rsidR="007B21D5" w:rsidRPr="007B21D5">
        <w:rPr>
          <w:rFonts w:asciiTheme="majorHAnsi" w:hAnsiTheme="majorHAnsi" w:cstheme="majorHAnsi"/>
          <w:i/>
          <w:iCs/>
          <w:sz w:val="20"/>
          <w:szCs w:val="20"/>
        </w:rPr>
        <w:t>here are</w:t>
      </w:r>
      <w:r w:rsidR="007B21D5" w:rsidRPr="007B21D5">
        <w:rPr>
          <w:rFonts w:asciiTheme="majorHAnsi" w:hAnsiTheme="majorHAnsi" w:cstheme="majorHAnsi"/>
          <w:sz w:val="20"/>
          <w:szCs w:val="20"/>
        </w:rPr>
        <w:t xml:space="preserve"> </w:t>
      </w:r>
      <w:r w:rsidR="007B21D5" w:rsidRPr="007B21D5">
        <w:rPr>
          <w:rFonts w:asciiTheme="majorHAnsi" w:hAnsiTheme="majorHAnsi" w:cstheme="majorHAnsi"/>
          <w:i/>
          <w:iCs/>
          <w:sz w:val="20"/>
          <w:szCs w:val="20"/>
        </w:rPr>
        <w:t>no excuses for Hellenic Aged</w:t>
      </w:r>
      <w:r w:rsidR="007B21D5">
        <w:rPr>
          <w:rFonts w:asciiTheme="majorHAnsi" w:hAnsiTheme="majorHAnsi" w:cstheme="majorHAnsi"/>
          <w:i/>
          <w:iCs/>
          <w:sz w:val="20"/>
          <w:szCs w:val="20"/>
        </w:rPr>
        <w:t xml:space="preserve"> C</w:t>
      </w:r>
      <w:r w:rsidR="007B21D5" w:rsidRPr="007B21D5">
        <w:rPr>
          <w:rFonts w:asciiTheme="majorHAnsi" w:hAnsiTheme="majorHAnsi" w:cstheme="majorHAnsi"/>
          <w:i/>
          <w:iCs/>
          <w:sz w:val="20"/>
          <w:szCs w:val="20"/>
        </w:rPr>
        <w:t>are not following</w:t>
      </w:r>
      <w:r w:rsidR="007B21D5" w:rsidRPr="00C95AEC">
        <w:rPr>
          <w:rFonts w:asciiTheme="majorHAnsi" w:hAnsiTheme="majorHAnsi" w:cstheme="majorHAnsi"/>
          <w:i/>
          <w:iCs/>
          <w:sz w:val="20"/>
          <w:szCs w:val="20"/>
        </w:rPr>
        <w:t xml:space="preserve"> </w:t>
      </w:r>
      <w:r w:rsidR="00F3635F" w:rsidRPr="00C95AEC">
        <w:rPr>
          <w:rFonts w:asciiTheme="majorHAnsi" w:hAnsiTheme="majorHAnsi" w:cstheme="majorHAnsi"/>
          <w:i/>
          <w:iCs/>
          <w:sz w:val="20"/>
          <w:szCs w:val="20"/>
        </w:rPr>
        <w:t>X’s</w:t>
      </w:r>
      <w:r w:rsidR="007B21D5" w:rsidRPr="00C95AEC">
        <w:rPr>
          <w:rFonts w:asciiTheme="majorHAnsi" w:hAnsiTheme="majorHAnsi" w:cstheme="majorHAnsi"/>
          <w:i/>
          <w:iCs/>
          <w:sz w:val="20"/>
          <w:szCs w:val="20"/>
        </w:rPr>
        <w:t xml:space="preserve"> </w:t>
      </w:r>
      <w:r w:rsidR="007B21D5" w:rsidRPr="007B21D5">
        <w:rPr>
          <w:rFonts w:asciiTheme="majorHAnsi" w:hAnsiTheme="majorHAnsi" w:cstheme="majorHAnsi"/>
          <w:i/>
          <w:iCs/>
          <w:sz w:val="20"/>
          <w:szCs w:val="20"/>
        </w:rPr>
        <w:t>care plan and then leaving an outdated care plan in place, once it became blatantly obvious</w:t>
      </w:r>
      <w:r w:rsidR="007B21D5" w:rsidRPr="00C95AEC">
        <w:rPr>
          <w:rFonts w:asciiTheme="majorHAnsi" w:hAnsiTheme="majorHAnsi" w:cstheme="majorHAnsi"/>
          <w:i/>
          <w:iCs/>
          <w:sz w:val="20"/>
          <w:szCs w:val="20"/>
        </w:rPr>
        <w:t xml:space="preserve"> </w:t>
      </w:r>
      <w:r w:rsidR="00F3635F" w:rsidRPr="00C95AEC">
        <w:rPr>
          <w:rFonts w:asciiTheme="majorHAnsi" w:hAnsiTheme="majorHAnsi" w:cstheme="majorHAnsi"/>
          <w:i/>
          <w:iCs/>
          <w:sz w:val="20"/>
          <w:szCs w:val="20"/>
        </w:rPr>
        <w:t xml:space="preserve">X’s </w:t>
      </w:r>
      <w:r w:rsidR="007B21D5" w:rsidRPr="007B21D5">
        <w:rPr>
          <w:rFonts w:asciiTheme="majorHAnsi" w:hAnsiTheme="majorHAnsi" w:cstheme="majorHAnsi"/>
          <w:i/>
          <w:iCs/>
          <w:sz w:val="20"/>
          <w:szCs w:val="20"/>
        </w:rPr>
        <w:t xml:space="preserve"> sleeping pattern had changed…. I very much regret, how all this</w:t>
      </w:r>
      <w:r w:rsidR="007B21D5" w:rsidRPr="00C95AEC">
        <w:rPr>
          <w:rFonts w:asciiTheme="majorHAnsi" w:hAnsiTheme="majorHAnsi" w:cstheme="majorHAnsi"/>
          <w:i/>
          <w:iCs/>
          <w:sz w:val="20"/>
          <w:szCs w:val="20"/>
        </w:rPr>
        <w:t xml:space="preserve"> </w:t>
      </w:r>
      <w:r w:rsidR="007B21D5" w:rsidRPr="007B21D5">
        <w:rPr>
          <w:rFonts w:asciiTheme="majorHAnsi" w:hAnsiTheme="majorHAnsi" w:cstheme="majorHAnsi"/>
          <w:i/>
          <w:iCs/>
          <w:sz w:val="20"/>
          <w:szCs w:val="20"/>
        </w:rPr>
        <w:t>trauma could have been avoid</w:t>
      </w:r>
      <w:r w:rsidR="008474A7">
        <w:rPr>
          <w:rFonts w:asciiTheme="majorHAnsi" w:hAnsiTheme="majorHAnsi" w:cstheme="majorHAnsi"/>
          <w:i/>
          <w:iCs/>
          <w:sz w:val="20"/>
          <w:szCs w:val="20"/>
        </w:rPr>
        <w:t xml:space="preserve">ed, </w:t>
      </w:r>
      <w:r w:rsidR="007B21D5" w:rsidRPr="007B21D5">
        <w:rPr>
          <w:rFonts w:asciiTheme="majorHAnsi" w:hAnsiTheme="majorHAnsi" w:cstheme="majorHAnsi"/>
          <w:i/>
          <w:iCs/>
          <w:sz w:val="20"/>
          <w:szCs w:val="20"/>
        </w:rPr>
        <w:t xml:space="preserve">had we delivered the </w:t>
      </w:r>
      <w:r w:rsidR="007B21D5" w:rsidRPr="00547235">
        <w:rPr>
          <w:rFonts w:asciiTheme="majorHAnsi" w:hAnsiTheme="majorHAnsi" w:cstheme="majorHAnsi"/>
          <w:i/>
          <w:iCs/>
          <w:sz w:val="20"/>
          <w:szCs w:val="20"/>
        </w:rPr>
        <w:t>proper standard of care</w:t>
      </w:r>
      <w:r w:rsidR="00212CDF" w:rsidRPr="00547235">
        <w:rPr>
          <w:rFonts w:asciiTheme="majorHAnsi" w:hAnsiTheme="majorHAnsi" w:cstheme="majorHAnsi"/>
          <w:sz w:val="20"/>
          <w:szCs w:val="20"/>
        </w:rPr>
        <w:t>”.</w:t>
      </w:r>
    </w:p>
    <w:p w14:paraId="4BAE4E18" w14:textId="77777777" w:rsidR="007A3AF2" w:rsidRDefault="007A3AF2" w:rsidP="00550A6A">
      <w:pPr>
        <w:rPr>
          <w:rFonts w:asciiTheme="majorHAnsi" w:hAnsiTheme="majorHAnsi" w:cstheme="majorHAnsi"/>
          <w:sz w:val="20"/>
          <w:szCs w:val="20"/>
        </w:rPr>
      </w:pPr>
    </w:p>
    <w:p w14:paraId="66CA6C67" w14:textId="4EFDA76C" w:rsidR="005E2921" w:rsidRPr="00547235" w:rsidRDefault="005E2921" w:rsidP="00550A6A">
      <w:pPr>
        <w:rPr>
          <w:rFonts w:asciiTheme="majorHAnsi" w:hAnsiTheme="majorHAnsi" w:cstheme="majorHAnsi"/>
          <w:sz w:val="20"/>
          <w:szCs w:val="20"/>
        </w:rPr>
      </w:pPr>
      <w:r w:rsidRPr="00547235">
        <w:rPr>
          <w:rFonts w:asciiTheme="majorHAnsi" w:hAnsiTheme="majorHAnsi" w:cstheme="majorHAnsi"/>
          <w:sz w:val="20"/>
          <w:szCs w:val="20"/>
        </w:rPr>
        <w:t>The primary concern</w:t>
      </w:r>
      <w:r w:rsidR="00212CDF" w:rsidRPr="00547235">
        <w:rPr>
          <w:rFonts w:asciiTheme="majorHAnsi" w:hAnsiTheme="majorHAnsi" w:cstheme="majorHAnsi"/>
          <w:sz w:val="20"/>
          <w:szCs w:val="20"/>
        </w:rPr>
        <w:t>s</w:t>
      </w:r>
      <w:r w:rsidRPr="00547235">
        <w:rPr>
          <w:rFonts w:asciiTheme="majorHAnsi" w:hAnsiTheme="majorHAnsi" w:cstheme="majorHAnsi"/>
          <w:sz w:val="20"/>
          <w:szCs w:val="20"/>
        </w:rPr>
        <w:t xml:space="preserve">, of course, </w:t>
      </w:r>
      <w:r w:rsidR="00212CDF" w:rsidRPr="00547235">
        <w:rPr>
          <w:rFonts w:asciiTheme="majorHAnsi" w:hAnsiTheme="majorHAnsi" w:cstheme="majorHAnsi"/>
          <w:sz w:val="20"/>
          <w:szCs w:val="20"/>
        </w:rPr>
        <w:t>are</w:t>
      </w:r>
      <w:r w:rsidRPr="00547235">
        <w:rPr>
          <w:rFonts w:asciiTheme="majorHAnsi" w:hAnsiTheme="majorHAnsi" w:cstheme="majorHAnsi"/>
          <w:sz w:val="20"/>
          <w:szCs w:val="20"/>
        </w:rPr>
        <w:t xml:space="preserve"> what caused the care regime for this resident to fail and have those deficiencies been remedied to avoid similar future incidents?</w:t>
      </w:r>
    </w:p>
    <w:p w14:paraId="3001B2F3" w14:textId="338E2387" w:rsidR="005E2921" w:rsidRPr="00547235" w:rsidRDefault="005E2921" w:rsidP="00550A6A">
      <w:pPr>
        <w:rPr>
          <w:rFonts w:asciiTheme="majorHAnsi" w:hAnsiTheme="majorHAnsi" w:cstheme="majorHAnsi"/>
          <w:sz w:val="20"/>
          <w:szCs w:val="20"/>
        </w:rPr>
      </w:pPr>
      <w:r w:rsidRPr="00547235">
        <w:rPr>
          <w:rFonts w:asciiTheme="majorHAnsi" w:hAnsiTheme="majorHAnsi" w:cstheme="majorHAnsi"/>
          <w:sz w:val="20"/>
          <w:szCs w:val="20"/>
        </w:rPr>
        <w:t xml:space="preserve">But there is a secondary consideration, which arises from the letter </w:t>
      </w:r>
      <w:r w:rsidR="00526F04" w:rsidRPr="00547235">
        <w:rPr>
          <w:rFonts w:asciiTheme="majorHAnsi" w:hAnsiTheme="majorHAnsi" w:cstheme="majorHAnsi"/>
          <w:sz w:val="20"/>
          <w:szCs w:val="20"/>
        </w:rPr>
        <w:t xml:space="preserve">by Mr J Metaxas </w:t>
      </w:r>
      <w:r w:rsidRPr="00547235">
        <w:rPr>
          <w:rFonts w:asciiTheme="majorHAnsi" w:hAnsiTheme="majorHAnsi" w:cstheme="majorHAnsi"/>
          <w:sz w:val="20"/>
          <w:szCs w:val="20"/>
        </w:rPr>
        <w:t>dated 26 June</w:t>
      </w:r>
      <w:r w:rsidR="00526F04" w:rsidRPr="00547235">
        <w:rPr>
          <w:rFonts w:asciiTheme="majorHAnsi" w:hAnsiTheme="majorHAnsi" w:cstheme="majorHAnsi"/>
          <w:sz w:val="20"/>
          <w:szCs w:val="20"/>
        </w:rPr>
        <w:t xml:space="preserve"> 20</w:t>
      </w:r>
      <w:r w:rsidRPr="00547235">
        <w:rPr>
          <w:rFonts w:asciiTheme="majorHAnsi" w:hAnsiTheme="majorHAnsi" w:cstheme="majorHAnsi"/>
          <w:sz w:val="20"/>
          <w:szCs w:val="20"/>
        </w:rPr>
        <w:t>20.</w:t>
      </w:r>
      <w:r w:rsidR="00212CDF" w:rsidRPr="00547235">
        <w:rPr>
          <w:rFonts w:asciiTheme="majorHAnsi" w:hAnsiTheme="majorHAnsi" w:cstheme="majorHAnsi"/>
          <w:sz w:val="20"/>
          <w:szCs w:val="20"/>
        </w:rPr>
        <w:t xml:space="preserve"> The letter constitutes an admission of liability by HC</w:t>
      </w:r>
      <w:r w:rsidR="0025752B" w:rsidRPr="00547235">
        <w:rPr>
          <w:rFonts w:asciiTheme="majorHAnsi" w:hAnsiTheme="majorHAnsi" w:cstheme="majorHAnsi"/>
          <w:sz w:val="20"/>
          <w:szCs w:val="20"/>
        </w:rPr>
        <w:t>AC</w:t>
      </w:r>
      <w:r w:rsidR="00212CDF" w:rsidRPr="00547235">
        <w:rPr>
          <w:rFonts w:asciiTheme="majorHAnsi" w:hAnsiTheme="majorHAnsi" w:cstheme="majorHAnsi"/>
          <w:sz w:val="20"/>
          <w:szCs w:val="20"/>
        </w:rPr>
        <w:t>, which the resident could use against it, if she claim</w:t>
      </w:r>
      <w:r w:rsidR="00F87983" w:rsidRPr="00547235">
        <w:rPr>
          <w:rFonts w:asciiTheme="majorHAnsi" w:hAnsiTheme="majorHAnsi" w:cstheme="majorHAnsi"/>
          <w:sz w:val="20"/>
          <w:szCs w:val="20"/>
        </w:rPr>
        <w:t>s</w:t>
      </w:r>
      <w:r w:rsidR="00212CDF" w:rsidRPr="00547235">
        <w:rPr>
          <w:rFonts w:asciiTheme="majorHAnsi" w:hAnsiTheme="majorHAnsi" w:cstheme="majorHAnsi"/>
          <w:sz w:val="20"/>
          <w:szCs w:val="20"/>
        </w:rPr>
        <w:t xml:space="preserve"> compensation for the injuries.</w:t>
      </w:r>
    </w:p>
    <w:p w14:paraId="289EC066" w14:textId="781E7E2C" w:rsidR="00212CDF" w:rsidRPr="00547235" w:rsidRDefault="005E2921" w:rsidP="00550A6A">
      <w:pPr>
        <w:rPr>
          <w:rFonts w:asciiTheme="majorHAnsi" w:hAnsiTheme="majorHAnsi" w:cstheme="majorHAnsi"/>
          <w:sz w:val="20"/>
          <w:szCs w:val="20"/>
        </w:rPr>
      </w:pPr>
      <w:r w:rsidRPr="00547235">
        <w:rPr>
          <w:rFonts w:asciiTheme="majorHAnsi" w:hAnsiTheme="majorHAnsi" w:cstheme="majorHAnsi"/>
          <w:sz w:val="20"/>
          <w:szCs w:val="20"/>
        </w:rPr>
        <w:t>HCAC is, in these circumstances, caught in a difficult situation. On the one hand, it does not wish to appear as uncaring and heartless, but on the other it has to be careful not to prejudice its insurance cover.</w:t>
      </w:r>
      <w:r w:rsidR="00212CDF" w:rsidRPr="00547235">
        <w:rPr>
          <w:rFonts w:asciiTheme="majorHAnsi" w:hAnsiTheme="majorHAnsi" w:cstheme="majorHAnsi"/>
          <w:sz w:val="20"/>
          <w:szCs w:val="20"/>
        </w:rPr>
        <w:t xml:space="preserve"> For this reason, sections 5AF and 5AH</w:t>
      </w:r>
      <w:r w:rsidR="00F87983" w:rsidRPr="00547235">
        <w:rPr>
          <w:rFonts w:asciiTheme="majorHAnsi" w:hAnsiTheme="majorHAnsi" w:cstheme="majorHAnsi"/>
          <w:sz w:val="20"/>
          <w:szCs w:val="20"/>
        </w:rPr>
        <w:t xml:space="preserve"> </w:t>
      </w:r>
      <w:r w:rsidR="00212CDF" w:rsidRPr="00547235">
        <w:rPr>
          <w:rFonts w:asciiTheme="majorHAnsi" w:hAnsiTheme="majorHAnsi" w:cstheme="majorHAnsi"/>
          <w:sz w:val="20"/>
          <w:szCs w:val="20"/>
        </w:rPr>
        <w:t xml:space="preserve">of the Civil Liability Act </w:t>
      </w:r>
      <w:r w:rsidR="00526F04" w:rsidRPr="00547235">
        <w:rPr>
          <w:rFonts w:asciiTheme="majorHAnsi" w:hAnsiTheme="majorHAnsi" w:cstheme="majorHAnsi"/>
          <w:sz w:val="20"/>
          <w:szCs w:val="20"/>
        </w:rPr>
        <w:t>(2002) Western Australian Legislation</w:t>
      </w:r>
      <w:r w:rsidR="0025752B" w:rsidRPr="00547235">
        <w:rPr>
          <w:rFonts w:asciiTheme="majorHAnsi" w:hAnsiTheme="majorHAnsi" w:cstheme="majorHAnsi"/>
          <w:sz w:val="20"/>
          <w:szCs w:val="20"/>
        </w:rPr>
        <w:t xml:space="preserve">, </w:t>
      </w:r>
      <w:r w:rsidR="00212CDF" w:rsidRPr="00547235">
        <w:rPr>
          <w:rFonts w:asciiTheme="majorHAnsi" w:hAnsiTheme="majorHAnsi" w:cstheme="majorHAnsi"/>
          <w:sz w:val="20"/>
          <w:szCs w:val="20"/>
        </w:rPr>
        <w:t xml:space="preserve">allow for someone responsible for another’s injuries to </w:t>
      </w:r>
      <w:r w:rsidR="00212CDF" w:rsidRPr="00547235">
        <w:rPr>
          <w:rFonts w:asciiTheme="majorHAnsi" w:hAnsiTheme="majorHAnsi" w:cstheme="majorHAnsi"/>
          <w:i/>
          <w:iCs/>
          <w:sz w:val="20"/>
          <w:szCs w:val="20"/>
          <w:u w:val="single"/>
        </w:rPr>
        <w:t>apologise</w:t>
      </w:r>
      <w:r w:rsidR="0025752B" w:rsidRPr="00547235">
        <w:rPr>
          <w:rFonts w:asciiTheme="majorHAnsi" w:hAnsiTheme="majorHAnsi" w:cstheme="majorHAnsi"/>
          <w:sz w:val="20"/>
          <w:szCs w:val="20"/>
        </w:rPr>
        <w:t xml:space="preserve">, </w:t>
      </w:r>
      <w:r w:rsidR="00212CDF" w:rsidRPr="00547235">
        <w:rPr>
          <w:rFonts w:asciiTheme="majorHAnsi" w:hAnsiTheme="majorHAnsi" w:cstheme="majorHAnsi"/>
          <w:sz w:val="20"/>
          <w:szCs w:val="20"/>
        </w:rPr>
        <w:t>without legal consequences. The apology can express “</w:t>
      </w:r>
      <w:r w:rsidR="00212CDF" w:rsidRPr="00547235">
        <w:rPr>
          <w:rFonts w:asciiTheme="majorHAnsi" w:hAnsiTheme="majorHAnsi" w:cstheme="majorHAnsi"/>
          <w:i/>
          <w:iCs/>
          <w:sz w:val="20"/>
          <w:szCs w:val="20"/>
          <w:u w:val="single"/>
        </w:rPr>
        <w:t>sorrow, regret or sympathy</w:t>
      </w:r>
      <w:r w:rsidR="00212CDF" w:rsidRPr="00547235">
        <w:rPr>
          <w:rFonts w:asciiTheme="majorHAnsi" w:hAnsiTheme="majorHAnsi" w:cstheme="majorHAnsi"/>
          <w:sz w:val="20"/>
          <w:szCs w:val="20"/>
        </w:rPr>
        <w:t xml:space="preserve"> “by the person responsible but it should” </w:t>
      </w:r>
      <w:r w:rsidR="00212CDF" w:rsidRPr="00547235">
        <w:rPr>
          <w:rFonts w:asciiTheme="majorHAnsi" w:hAnsiTheme="majorHAnsi" w:cstheme="majorHAnsi"/>
          <w:i/>
          <w:iCs/>
          <w:sz w:val="20"/>
          <w:szCs w:val="20"/>
          <w:u w:val="single"/>
        </w:rPr>
        <w:t>not contain an acknowledgment of fault by that person</w:t>
      </w:r>
      <w:r w:rsidR="00212CDF" w:rsidRPr="00547235">
        <w:rPr>
          <w:rFonts w:asciiTheme="majorHAnsi" w:hAnsiTheme="majorHAnsi" w:cstheme="majorHAnsi"/>
          <w:sz w:val="20"/>
          <w:szCs w:val="20"/>
        </w:rPr>
        <w:t>”</w:t>
      </w:r>
      <w:r w:rsidR="0025752B" w:rsidRPr="00547235">
        <w:rPr>
          <w:rFonts w:asciiTheme="majorHAnsi" w:hAnsiTheme="majorHAnsi" w:cstheme="majorHAnsi"/>
          <w:sz w:val="20"/>
          <w:szCs w:val="20"/>
        </w:rPr>
        <w:t>. An apology could be construed as an admission of fault, so that is why these sections were enacted.</w:t>
      </w:r>
    </w:p>
    <w:p w14:paraId="19F49D74" w14:textId="43BA1A22" w:rsidR="0025752B" w:rsidRPr="00547235" w:rsidRDefault="0025752B" w:rsidP="00550A6A">
      <w:pPr>
        <w:rPr>
          <w:rFonts w:asciiTheme="majorHAnsi" w:hAnsiTheme="majorHAnsi" w:cstheme="majorHAnsi"/>
          <w:sz w:val="20"/>
          <w:szCs w:val="20"/>
        </w:rPr>
      </w:pPr>
      <w:r w:rsidRPr="00547235">
        <w:rPr>
          <w:rFonts w:asciiTheme="majorHAnsi" w:hAnsiTheme="majorHAnsi" w:cstheme="majorHAnsi"/>
          <w:sz w:val="20"/>
          <w:szCs w:val="20"/>
        </w:rPr>
        <w:t>The letter</w:t>
      </w:r>
      <w:r w:rsidR="00CD69E7" w:rsidRPr="00547235">
        <w:rPr>
          <w:rFonts w:asciiTheme="majorHAnsi" w:hAnsiTheme="majorHAnsi" w:cstheme="majorHAnsi"/>
          <w:sz w:val="20"/>
          <w:szCs w:val="20"/>
        </w:rPr>
        <w:t>, however,</w:t>
      </w:r>
      <w:r w:rsidRPr="00547235">
        <w:rPr>
          <w:rFonts w:asciiTheme="majorHAnsi" w:hAnsiTheme="majorHAnsi" w:cstheme="majorHAnsi"/>
          <w:sz w:val="20"/>
          <w:szCs w:val="20"/>
        </w:rPr>
        <w:t xml:space="preserve"> goes well beyond an apology and is an admission of liability. If an insured</w:t>
      </w:r>
      <w:r w:rsidR="00526F04" w:rsidRPr="00547235">
        <w:rPr>
          <w:rFonts w:asciiTheme="majorHAnsi" w:hAnsiTheme="majorHAnsi" w:cstheme="majorHAnsi"/>
          <w:sz w:val="20"/>
          <w:szCs w:val="20"/>
        </w:rPr>
        <w:t xml:space="preserve"> party</w:t>
      </w:r>
      <w:r w:rsidRPr="00547235">
        <w:rPr>
          <w:rFonts w:asciiTheme="majorHAnsi" w:hAnsiTheme="majorHAnsi" w:cstheme="majorHAnsi"/>
          <w:sz w:val="20"/>
          <w:szCs w:val="20"/>
        </w:rPr>
        <w:t xml:space="preserve"> (HCBA) admits liability, in such circumstanc</w:t>
      </w:r>
      <w:r w:rsidR="00CD69E7" w:rsidRPr="00547235">
        <w:rPr>
          <w:rFonts w:asciiTheme="majorHAnsi" w:hAnsiTheme="majorHAnsi" w:cstheme="majorHAnsi"/>
          <w:sz w:val="20"/>
          <w:szCs w:val="20"/>
        </w:rPr>
        <w:t>e</w:t>
      </w:r>
      <w:r w:rsidR="00B67750">
        <w:rPr>
          <w:rFonts w:asciiTheme="majorHAnsi" w:hAnsiTheme="majorHAnsi" w:cstheme="majorHAnsi"/>
          <w:sz w:val="20"/>
          <w:szCs w:val="20"/>
        </w:rPr>
        <w:t>s</w:t>
      </w:r>
      <w:r w:rsidR="00CD69E7" w:rsidRPr="00547235">
        <w:rPr>
          <w:rFonts w:asciiTheme="majorHAnsi" w:hAnsiTheme="majorHAnsi" w:cstheme="majorHAnsi"/>
          <w:sz w:val="20"/>
          <w:szCs w:val="20"/>
        </w:rPr>
        <w:t xml:space="preserve">, </w:t>
      </w:r>
      <w:r w:rsidRPr="00547235">
        <w:rPr>
          <w:rFonts w:asciiTheme="majorHAnsi" w:hAnsiTheme="majorHAnsi" w:cstheme="majorHAnsi"/>
          <w:sz w:val="20"/>
          <w:szCs w:val="20"/>
        </w:rPr>
        <w:t>it could afford the insurer the opportunity to decline cover for a claim made against the insured.</w:t>
      </w:r>
      <w:r w:rsidR="00CD69E7" w:rsidRPr="00547235">
        <w:rPr>
          <w:rFonts w:asciiTheme="majorHAnsi" w:hAnsiTheme="majorHAnsi" w:cstheme="majorHAnsi"/>
          <w:sz w:val="20"/>
          <w:szCs w:val="20"/>
        </w:rPr>
        <w:t xml:space="preserve"> This is because an insure</w:t>
      </w:r>
      <w:r w:rsidR="00F87983" w:rsidRPr="00547235">
        <w:rPr>
          <w:rFonts w:asciiTheme="majorHAnsi" w:hAnsiTheme="majorHAnsi" w:cstheme="majorHAnsi"/>
          <w:sz w:val="20"/>
          <w:szCs w:val="20"/>
        </w:rPr>
        <w:t xml:space="preserve">d party </w:t>
      </w:r>
      <w:r w:rsidR="00CD69E7" w:rsidRPr="00547235">
        <w:rPr>
          <w:rFonts w:asciiTheme="majorHAnsi" w:hAnsiTheme="majorHAnsi" w:cstheme="majorHAnsi"/>
          <w:sz w:val="20"/>
          <w:szCs w:val="20"/>
        </w:rPr>
        <w:t>is not meant to prejudice its insurer in denying a claim or attempting to achieve a settlement of a claim on the best possible terms.</w:t>
      </w:r>
      <w:r w:rsidRPr="00547235">
        <w:rPr>
          <w:rFonts w:asciiTheme="majorHAnsi" w:hAnsiTheme="majorHAnsi" w:cstheme="majorHAnsi"/>
          <w:sz w:val="20"/>
          <w:szCs w:val="20"/>
        </w:rPr>
        <w:t xml:space="preserve"> If the wording or tenor of the letter was approved by the insurer, or HCBA was authorised to write the letter</w:t>
      </w:r>
      <w:r w:rsidR="00CD69E7" w:rsidRPr="00547235">
        <w:rPr>
          <w:rFonts w:asciiTheme="majorHAnsi" w:hAnsiTheme="majorHAnsi" w:cstheme="majorHAnsi"/>
          <w:sz w:val="20"/>
          <w:szCs w:val="20"/>
        </w:rPr>
        <w:t xml:space="preserve"> by the insured in some way,</w:t>
      </w:r>
      <w:r w:rsidRPr="00547235">
        <w:rPr>
          <w:rFonts w:asciiTheme="majorHAnsi" w:hAnsiTheme="majorHAnsi" w:cstheme="majorHAnsi"/>
          <w:sz w:val="20"/>
          <w:szCs w:val="20"/>
        </w:rPr>
        <w:t xml:space="preserve"> then this would not be a problem.</w:t>
      </w:r>
    </w:p>
    <w:p w14:paraId="4485B388" w14:textId="0B5FCFFC" w:rsidR="00CD69E7" w:rsidRDefault="00CD69E7" w:rsidP="00550A6A">
      <w:pPr>
        <w:rPr>
          <w:rFonts w:asciiTheme="majorHAnsi" w:hAnsiTheme="majorHAnsi" w:cstheme="majorHAnsi"/>
          <w:sz w:val="20"/>
          <w:szCs w:val="20"/>
        </w:rPr>
      </w:pPr>
      <w:r w:rsidRPr="00547235">
        <w:rPr>
          <w:rFonts w:asciiTheme="majorHAnsi" w:hAnsiTheme="majorHAnsi" w:cstheme="majorHAnsi"/>
          <w:sz w:val="20"/>
          <w:szCs w:val="20"/>
        </w:rPr>
        <w:t>So,</w:t>
      </w:r>
      <w:r w:rsidR="00C82DD6" w:rsidRPr="00547235">
        <w:rPr>
          <w:rFonts w:asciiTheme="majorHAnsi" w:hAnsiTheme="majorHAnsi" w:cstheme="majorHAnsi"/>
          <w:sz w:val="20"/>
          <w:szCs w:val="20"/>
        </w:rPr>
        <w:t xml:space="preserve"> ordinarily,</w:t>
      </w:r>
      <w:r w:rsidRPr="00547235">
        <w:rPr>
          <w:rFonts w:asciiTheme="majorHAnsi" w:hAnsiTheme="majorHAnsi" w:cstheme="majorHAnsi"/>
          <w:sz w:val="20"/>
          <w:szCs w:val="20"/>
        </w:rPr>
        <w:t xml:space="preserve"> if a claim is made by</w:t>
      </w:r>
      <w:r w:rsidR="00C82DD6" w:rsidRPr="00547235">
        <w:rPr>
          <w:rFonts w:asciiTheme="majorHAnsi" w:hAnsiTheme="majorHAnsi" w:cstheme="majorHAnsi"/>
          <w:sz w:val="20"/>
          <w:szCs w:val="20"/>
        </w:rPr>
        <w:t xml:space="preserve"> </w:t>
      </w:r>
      <w:r w:rsidRPr="00547235">
        <w:rPr>
          <w:rFonts w:asciiTheme="majorHAnsi" w:hAnsiTheme="majorHAnsi" w:cstheme="majorHAnsi"/>
          <w:sz w:val="20"/>
          <w:szCs w:val="20"/>
        </w:rPr>
        <w:t>the resident</w:t>
      </w:r>
      <w:r w:rsidR="00C82DD6" w:rsidRPr="00547235">
        <w:rPr>
          <w:rFonts w:asciiTheme="majorHAnsi" w:hAnsiTheme="majorHAnsi" w:cstheme="majorHAnsi"/>
          <w:sz w:val="20"/>
          <w:szCs w:val="20"/>
        </w:rPr>
        <w:t xml:space="preserve">, </w:t>
      </w:r>
      <w:r w:rsidRPr="00547235">
        <w:rPr>
          <w:rFonts w:asciiTheme="majorHAnsi" w:hAnsiTheme="majorHAnsi" w:cstheme="majorHAnsi"/>
          <w:sz w:val="20"/>
          <w:szCs w:val="20"/>
        </w:rPr>
        <w:t>HCBA w</w:t>
      </w:r>
      <w:r w:rsidR="00C82DD6" w:rsidRPr="00547235">
        <w:rPr>
          <w:rFonts w:asciiTheme="majorHAnsi" w:hAnsiTheme="majorHAnsi" w:cstheme="majorHAnsi"/>
          <w:sz w:val="20"/>
          <w:szCs w:val="20"/>
        </w:rPr>
        <w:t>ould</w:t>
      </w:r>
      <w:r w:rsidRPr="00547235">
        <w:rPr>
          <w:rFonts w:asciiTheme="majorHAnsi" w:hAnsiTheme="majorHAnsi" w:cstheme="majorHAnsi"/>
          <w:sz w:val="20"/>
          <w:szCs w:val="20"/>
        </w:rPr>
        <w:t xml:space="preserve"> refer it to </w:t>
      </w:r>
      <w:r w:rsidR="00C82DD6" w:rsidRPr="00547235">
        <w:rPr>
          <w:rFonts w:asciiTheme="majorHAnsi" w:hAnsiTheme="majorHAnsi" w:cstheme="majorHAnsi"/>
          <w:sz w:val="20"/>
          <w:szCs w:val="20"/>
        </w:rPr>
        <w:t>the</w:t>
      </w:r>
      <w:r w:rsidRPr="00547235">
        <w:rPr>
          <w:rFonts w:asciiTheme="majorHAnsi" w:hAnsiTheme="majorHAnsi" w:cstheme="majorHAnsi"/>
          <w:sz w:val="20"/>
          <w:szCs w:val="20"/>
        </w:rPr>
        <w:t xml:space="preserve"> insurer, who will</w:t>
      </w:r>
      <w:r w:rsidR="00C82DD6" w:rsidRPr="00547235">
        <w:rPr>
          <w:rFonts w:asciiTheme="majorHAnsi" w:hAnsiTheme="majorHAnsi" w:cstheme="majorHAnsi"/>
          <w:sz w:val="20"/>
          <w:szCs w:val="20"/>
        </w:rPr>
        <w:t xml:space="preserve"> take on the claim and finalise it </w:t>
      </w:r>
      <w:proofErr w:type="gramStart"/>
      <w:r w:rsidR="00C82DD6" w:rsidRPr="00547235">
        <w:rPr>
          <w:rFonts w:asciiTheme="majorHAnsi" w:hAnsiTheme="majorHAnsi" w:cstheme="majorHAnsi"/>
          <w:sz w:val="20"/>
          <w:szCs w:val="20"/>
        </w:rPr>
        <w:t>( at</w:t>
      </w:r>
      <w:proofErr w:type="gramEnd"/>
      <w:r w:rsidR="00C82DD6" w:rsidRPr="00547235">
        <w:rPr>
          <w:rFonts w:asciiTheme="majorHAnsi" w:hAnsiTheme="majorHAnsi" w:cstheme="majorHAnsi"/>
          <w:sz w:val="20"/>
          <w:szCs w:val="20"/>
        </w:rPr>
        <w:t xml:space="preserve"> its cost). If the letter was written without the insurer’s approval, there is the risk that the insurer declines to provide cover. In such circumstances, HCBA would be liable to pay the compensation, the resident’s</w:t>
      </w:r>
      <w:r w:rsidR="00B67750">
        <w:rPr>
          <w:rFonts w:asciiTheme="majorHAnsi" w:hAnsiTheme="majorHAnsi" w:cstheme="majorHAnsi"/>
          <w:sz w:val="20"/>
          <w:szCs w:val="20"/>
        </w:rPr>
        <w:t xml:space="preserve"> </w:t>
      </w:r>
      <w:r w:rsidR="00C82DD6" w:rsidRPr="00547235">
        <w:rPr>
          <w:rFonts w:asciiTheme="majorHAnsi" w:hAnsiTheme="majorHAnsi" w:cstheme="majorHAnsi"/>
          <w:sz w:val="20"/>
          <w:szCs w:val="20"/>
        </w:rPr>
        <w:t xml:space="preserve">  legal costs and its own lawyers, which in </w:t>
      </w:r>
      <w:proofErr w:type="gramStart"/>
      <w:r w:rsidR="00C82DD6" w:rsidRPr="00547235">
        <w:rPr>
          <w:rFonts w:asciiTheme="majorHAnsi" w:hAnsiTheme="majorHAnsi" w:cstheme="majorHAnsi"/>
          <w:sz w:val="20"/>
          <w:szCs w:val="20"/>
        </w:rPr>
        <w:t>total  could</w:t>
      </w:r>
      <w:proofErr w:type="gramEnd"/>
      <w:r w:rsidR="00C82DD6" w:rsidRPr="00547235">
        <w:rPr>
          <w:rFonts w:asciiTheme="majorHAnsi" w:hAnsiTheme="majorHAnsi" w:cstheme="majorHAnsi"/>
          <w:sz w:val="20"/>
          <w:szCs w:val="20"/>
        </w:rPr>
        <w:t xml:space="preserve"> be substantial.</w:t>
      </w:r>
    </w:p>
    <w:p w14:paraId="671F9F15" w14:textId="515C2C73" w:rsidR="00C82DD6" w:rsidRDefault="00C82DD6" w:rsidP="00550A6A">
      <w:pPr>
        <w:rPr>
          <w:rFonts w:asciiTheme="majorHAnsi" w:hAnsiTheme="majorHAnsi" w:cstheme="majorHAnsi"/>
          <w:sz w:val="20"/>
          <w:szCs w:val="20"/>
        </w:rPr>
      </w:pPr>
      <w:r>
        <w:rPr>
          <w:rFonts w:asciiTheme="majorHAnsi" w:hAnsiTheme="majorHAnsi" w:cstheme="majorHAnsi"/>
          <w:sz w:val="20"/>
          <w:szCs w:val="20"/>
        </w:rPr>
        <w:t>In the</w:t>
      </w:r>
      <w:r w:rsidRPr="00C82DD6">
        <w:rPr>
          <w:rFonts w:asciiTheme="majorHAnsi" w:hAnsiTheme="majorHAnsi" w:cstheme="majorHAnsi"/>
          <w:sz w:val="20"/>
          <w:szCs w:val="20"/>
        </w:rPr>
        <w:t xml:space="preserve"> circumstances</w:t>
      </w:r>
      <w:r>
        <w:rPr>
          <w:rFonts w:asciiTheme="majorHAnsi" w:hAnsiTheme="majorHAnsi" w:cstheme="majorHAnsi"/>
          <w:sz w:val="20"/>
          <w:szCs w:val="20"/>
        </w:rPr>
        <w:t>,</w:t>
      </w:r>
      <w:r w:rsidR="00A6607D">
        <w:rPr>
          <w:rFonts w:asciiTheme="majorHAnsi" w:hAnsiTheme="majorHAnsi" w:cstheme="majorHAnsi"/>
          <w:sz w:val="20"/>
          <w:szCs w:val="20"/>
        </w:rPr>
        <w:t xml:space="preserve"> the T</w:t>
      </w:r>
      <w:r w:rsidRPr="00C82DD6">
        <w:rPr>
          <w:rFonts w:asciiTheme="majorHAnsi" w:hAnsiTheme="majorHAnsi" w:cstheme="majorHAnsi"/>
          <w:sz w:val="20"/>
          <w:szCs w:val="20"/>
        </w:rPr>
        <w:t>rustees caution</w:t>
      </w:r>
      <w:r w:rsidR="00A6607D">
        <w:rPr>
          <w:rFonts w:asciiTheme="majorHAnsi" w:hAnsiTheme="majorHAnsi" w:cstheme="majorHAnsi"/>
          <w:sz w:val="20"/>
          <w:szCs w:val="20"/>
        </w:rPr>
        <w:t xml:space="preserve"> </w:t>
      </w:r>
      <w:r w:rsidRPr="00C82DD6">
        <w:rPr>
          <w:rFonts w:asciiTheme="majorHAnsi" w:hAnsiTheme="majorHAnsi" w:cstheme="majorHAnsi"/>
          <w:sz w:val="20"/>
          <w:szCs w:val="20"/>
        </w:rPr>
        <w:t>HCBA against</w:t>
      </w:r>
      <w:r w:rsidR="00A6607D">
        <w:rPr>
          <w:rFonts w:asciiTheme="majorHAnsi" w:hAnsiTheme="majorHAnsi" w:cstheme="majorHAnsi"/>
          <w:sz w:val="20"/>
          <w:szCs w:val="20"/>
        </w:rPr>
        <w:t xml:space="preserve"> </w:t>
      </w:r>
      <w:r w:rsidRPr="00C82DD6">
        <w:rPr>
          <w:rFonts w:asciiTheme="majorHAnsi" w:hAnsiTheme="majorHAnsi" w:cstheme="majorHAnsi"/>
          <w:sz w:val="20"/>
          <w:szCs w:val="20"/>
        </w:rPr>
        <w:t>making such admissions</w:t>
      </w:r>
      <w:r>
        <w:rPr>
          <w:rFonts w:asciiTheme="majorHAnsi" w:hAnsiTheme="majorHAnsi" w:cstheme="majorHAnsi"/>
          <w:sz w:val="20"/>
          <w:szCs w:val="20"/>
        </w:rPr>
        <w:t xml:space="preserve">, </w:t>
      </w:r>
      <w:r w:rsidRPr="00C82DD6">
        <w:rPr>
          <w:rFonts w:asciiTheme="majorHAnsi" w:hAnsiTheme="majorHAnsi" w:cstheme="majorHAnsi"/>
          <w:sz w:val="20"/>
          <w:szCs w:val="20"/>
        </w:rPr>
        <w:t xml:space="preserve">without the prior approval of the </w:t>
      </w:r>
      <w:r w:rsidR="00A6607D">
        <w:rPr>
          <w:rFonts w:asciiTheme="majorHAnsi" w:hAnsiTheme="majorHAnsi" w:cstheme="majorHAnsi"/>
          <w:sz w:val="20"/>
          <w:szCs w:val="20"/>
        </w:rPr>
        <w:t>insurer</w:t>
      </w:r>
      <w:r>
        <w:rPr>
          <w:rFonts w:asciiTheme="majorHAnsi" w:hAnsiTheme="majorHAnsi" w:cstheme="majorHAnsi"/>
          <w:sz w:val="20"/>
          <w:szCs w:val="20"/>
        </w:rPr>
        <w:t>.</w:t>
      </w:r>
      <w:r w:rsidR="005D1BF1">
        <w:rPr>
          <w:rFonts w:asciiTheme="majorHAnsi" w:hAnsiTheme="majorHAnsi" w:cstheme="majorHAnsi"/>
          <w:sz w:val="20"/>
          <w:szCs w:val="20"/>
        </w:rPr>
        <w:t xml:space="preserve"> </w:t>
      </w:r>
      <w:r w:rsidR="005D1BF1" w:rsidRPr="005D1BF1">
        <w:rPr>
          <w:rFonts w:asciiTheme="majorHAnsi" w:hAnsiTheme="majorHAnsi" w:cstheme="majorHAnsi"/>
          <w:sz w:val="20"/>
          <w:szCs w:val="20"/>
        </w:rPr>
        <w:t>They could have serious consequence</w:t>
      </w:r>
      <w:r w:rsidR="005D1BF1">
        <w:rPr>
          <w:rFonts w:asciiTheme="majorHAnsi" w:hAnsiTheme="majorHAnsi" w:cstheme="majorHAnsi"/>
          <w:sz w:val="20"/>
          <w:szCs w:val="20"/>
        </w:rPr>
        <w:t xml:space="preserve">s </w:t>
      </w:r>
      <w:r w:rsidR="005D1BF1" w:rsidRPr="005D1BF1">
        <w:rPr>
          <w:rFonts w:asciiTheme="majorHAnsi" w:hAnsiTheme="majorHAnsi" w:cstheme="majorHAnsi"/>
          <w:sz w:val="20"/>
          <w:szCs w:val="20"/>
        </w:rPr>
        <w:t>both legally and financially</w:t>
      </w:r>
      <w:r w:rsidR="005D1BF1">
        <w:rPr>
          <w:rFonts w:asciiTheme="majorHAnsi" w:hAnsiTheme="majorHAnsi" w:cstheme="majorHAnsi"/>
          <w:sz w:val="20"/>
          <w:szCs w:val="20"/>
        </w:rPr>
        <w:t>.</w:t>
      </w:r>
    </w:p>
    <w:p w14:paraId="3101090C" w14:textId="740861FC" w:rsidR="005D1BF1" w:rsidRDefault="00F3635F" w:rsidP="00550A6A">
      <w:pPr>
        <w:rPr>
          <w:rFonts w:asciiTheme="majorHAnsi" w:hAnsiTheme="majorHAnsi" w:cstheme="majorHAnsi"/>
          <w:sz w:val="20"/>
          <w:szCs w:val="20"/>
        </w:rPr>
      </w:pPr>
      <w:r w:rsidRPr="00C95AEC">
        <w:rPr>
          <w:rFonts w:asciiTheme="majorHAnsi" w:hAnsiTheme="majorHAnsi" w:cstheme="majorHAnsi"/>
          <w:sz w:val="20"/>
          <w:szCs w:val="20"/>
        </w:rPr>
        <w:t>Case 1</w:t>
      </w:r>
      <w:r w:rsidR="005D1BF1" w:rsidRPr="00C95AEC">
        <w:rPr>
          <w:rFonts w:asciiTheme="majorHAnsi" w:hAnsiTheme="majorHAnsi" w:cstheme="majorHAnsi"/>
          <w:sz w:val="20"/>
          <w:szCs w:val="20"/>
        </w:rPr>
        <w:t xml:space="preserve"> </w:t>
      </w:r>
      <w:r w:rsidR="005D1BF1">
        <w:rPr>
          <w:rFonts w:asciiTheme="majorHAnsi" w:hAnsiTheme="majorHAnsi" w:cstheme="majorHAnsi"/>
          <w:sz w:val="20"/>
          <w:szCs w:val="20"/>
        </w:rPr>
        <w:t>involves inadequate reporting and investigation of injuries suffered by the resident</w:t>
      </w:r>
      <w:r w:rsidR="003368B9">
        <w:rPr>
          <w:rFonts w:asciiTheme="majorHAnsi" w:hAnsiTheme="majorHAnsi" w:cstheme="majorHAnsi"/>
          <w:sz w:val="20"/>
          <w:szCs w:val="20"/>
        </w:rPr>
        <w:t xml:space="preserve"> in August 2019.</w:t>
      </w:r>
      <w:r w:rsidR="00BE2E4B">
        <w:rPr>
          <w:rFonts w:asciiTheme="majorHAnsi" w:hAnsiTheme="majorHAnsi" w:cstheme="majorHAnsi"/>
          <w:sz w:val="20"/>
          <w:szCs w:val="20"/>
        </w:rPr>
        <w:t xml:space="preserve"> </w:t>
      </w:r>
      <w:r w:rsidR="005D1BF1">
        <w:rPr>
          <w:rFonts w:asciiTheme="majorHAnsi" w:hAnsiTheme="majorHAnsi" w:cstheme="majorHAnsi"/>
          <w:sz w:val="20"/>
          <w:szCs w:val="20"/>
        </w:rPr>
        <w:t>C</w:t>
      </w:r>
      <w:r w:rsidR="005D1BF1" w:rsidRPr="005D1BF1">
        <w:rPr>
          <w:rFonts w:asciiTheme="majorHAnsi" w:hAnsiTheme="majorHAnsi" w:cstheme="majorHAnsi"/>
          <w:sz w:val="20"/>
          <w:szCs w:val="20"/>
        </w:rPr>
        <w:t>omplaints</w:t>
      </w:r>
      <w:r w:rsidR="005D1BF1">
        <w:rPr>
          <w:rFonts w:asciiTheme="majorHAnsi" w:hAnsiTheme="majorHAnsi" w:cstheme="majorHAnsi"/>
          <w:sz w:val="20"/>
          <w:szCs w:val="20"/>
        </w:rPr>
        <w:t xml:space="preserve"> </w:t>
      </w:r>
      <w:r w:rsidR="005D1BF1" w:rsidRPr="005D1BF1">
        <w:rPr>
          <w:rFonts w:asciiTheme="majorHAnsi" w:hAnsiTheme="majorHAnsi" w:cstheme="majorHAnsi"/>
          <w:sz w:val="20"/>
          <w:szCs w:val="20"/>
        </w:rPr>
        <w:t>by the famil</w:t>
      </w:r>
      <w:r w:rsidR="003368B9">
        <w:rPr>
          <w:rFonts w:asciiTheme="majorHAnsi" w:hAnsiTheme="majorHAnsi" w:cstheme="majorHAnsi"/>
          <w:sz w:val="20"/>
          <w:szCs w:val="20"/>
        </w:rPr>
        <w:t>y</w:t>
      </w:r>
      <w:r w:rsidR="00BE2E4B">
        <w:rPr>
          <w:rFonts w:asciiTheme="majorHAnsi" w:hAnsiTheme="majorHAnsi" w:cstheme="majorHAnsi"/>
          <w:sz w:val="20"/>
          <w:szCs w:val="20"/>
        </w:rPr>
        <w:t xml:space="preserve"> </w:t>
      </w:r>
      <w:r w:rsidR="005D1BF1" w:rsidRPr="005D1BF1">
        <w:rPr>
          <w:rFonts w:asciiTheme="majorHAnsi" w:hAnsiTheme="majorHAnsi" w:cstheme="majorHAnsi"/>
          <w:sz w:val="20"/>
          <w:szCs w:val="20"/>
        </w:rPr>
        <w:t>revealed</w:t>
      </w:r>
      <w:r w:rsidR="00BE2E4B">
        <w:rPr>
          <w:rFonts w:asciiTheme="majorHAnsi" w:hAnsiTheme="majorHAnsi" w:cstheme="majorHAnsi"/>
          <w:sz w:val="20"/>
          <w:szCs w:val="20"/>
        </w:rPr>
        <w:t xml:space="preserve"> that no, or </w:t>
      </w:r>
      <w:r w:rsidR="005D1BF1">
        <w:rPr>
          <w:rFonts w:asciiTheme="majorHAnsi" w:hAnsiTheme="majorHAnsi" w:cstheme="majorHAnsi"/>
          <w:sz w:val="20"/>
          <w:szCs w:val="20"/>
        </w:rPr>
        <w:t>inadequate</w:t>
      </w:r>
      <w:r w:rsidR="00BE2E4B">
        <w:rPr>
          <w:rFonts w:asciiTheme="majorHAnsi" w:hAnsiTheme="majorHAnsi" w:cstheme="majorHAnsi"/>
          <w:sz w:val="20"/>
          <w:szCs w:val="20"/>
        </w:rPr>
        <w:t>,</w:t>
      </w:r>
      <w:r w:rsidR="005D1BF1">
        <w:rPr>
          <w:rFonts w:asciiTheme="majorHAnsi" w:hAnsiTheme="majorHAnsi" w:cstheme="majorHAnsi"/>
          <w:sz w:val="20"/>
          <w:szCs w:val="20"/>
        </w:rPr>
        <w:t xml:space="preserve"> </w:t>
      </w:r>
      <w:r w:rsidR="005D1BF1" w:rsidRPr="005D1BF1">
        <w:rPr>
          <w:rFonts w:asciiTheme="majorHAnsi" w:hAnsiTheme="majorHAnsi" w:cstheme="majorHAnsi"/>
          <w:sz w:val="20"/>
          <w:szCs w:val="20"/>
        </w:rPr>
        <w:t>notes</w:t>
      </w:r>
      <w:r w:rsidR="005D1BF1">
        <w:rPr>
          <w:rFonts w:asciiTheme="majorHAnsi" w:hAnsiTheme="majorHAnsi" w:cstheme="majorHAnsi"/>
          <w:sz w:val="20"/>
          <w:szCs w:val="20"/>
        </w:rPr>
        <w:t xml:space="preserve"> and r</w:t>
      </w:r>
      <w:r w:rsidR="00BE2E4B">
        <w:rPr>
          <w:rFonts w:asciiTheme="majorHAnsi" w:hAnsiTheme="majorHAnsi" w:cstheme="majorHAnsi"/>
          <w:sz w:val="20"/>
          <w:szCs w:val="20"/>
        </w:rPr>
        <w:t>ecords were</w:t>
      </w:r>
      <w:r w:rsidR="005D1BF1">
        <w:rPr>
          <w:rFonts w:asciiTheme="majorHAnsi" w:hAnsiTheme="majorHAnsi" w:cstheme="majorHAnsi"/>
          <w:sz w:val="20"/>
          <w:szCs w:val="20"/>
        </w:rPr>
        <w:t xml:space="preserve"> kept</w:t>
      </w:r>
      <w:r w:rsidR="003368B9">
        <w:rPr>
          <w:rFonts w:asciiTheme="majorHAnsi" w:hAnsiTheme="majorHAnsi" w:cstheme="majorHAnsi"/>
          <w:sz w:val="20"/>
          <w:szCs w:val="20"/>
        </w:rPr>
        <w:t xml:space="preserve"> on the resident. Furthermore, HCAC’s </w:t>
      </w:r>
      <w:proofErr w:type="gramStart"/>
      <w:r w:rsidR="003368B9">
        <w:rPr>
          <w:rFonts w:asciiTheme="majorHAnsi" w:hAnsiTheme="majorHAnsi" w:cstheme="majorHAnsi"/>
          <w:sz w:val="20"/>
          <w:szCs w:val="20"/>
        </w:rPr>
        <w:t xml:space="preserve">staff </w:t>
      </w:r>
      <w:r w:rsidR="00241661">
        <w:rPr>
          <w:rFonts w:asciiTheme="majorHAnsi" w:hAnsiTheme="majorHAnsi" w:cstheme="majorHAnsi"/>
          <w:sz w:val="20"/>
          <w:szCs w:val="20"/>
        </w:rPr>
        <w:t xml:space="preserve"> </w:t>
      </w:r>
      <w:r w:rsidR="003368B9">
        <w:rPr>
          <w:rFonts w:asciiTheme="majorHAnsi" w:hAnsiTheme="majorHAnsi" w:cstheme="majorHAnsi"/>
          <w:sz w:val="20"/>
          <w:szCs w:val="20"/>
        </w:rPr>
        <w:t>were</w:t>
      </w:r>
      <w:proofErr w:type="gramEnd"/>
      <w:r w:rsidR="003368B9">
        <w:rPr>
          <w:rFonts w:asciiTheme="majorHAnsi" w:hAnsiTheme="majorHAnsi" w:cstheme="majorHAnsi"/>
          <w:sz w:val="20"/>
          <w:szCs w:val="20"/>
        </w:rPr>
        <w:t xml:space="preserve"> unaware of their responsibilities and the protocols </w:t>
      </w:r>
      <w:r w:rsidR="003368B9" w:rsidRPr="003368B9">
        <w:rPr>
          <w:rFonts w:asciiTheme="majorHAnsi" w:hAnsiTheme="majorHAnsi" w:cstheme="majorHAnsi"/>
          <w:sz w:val="20"/>
          <w:szCs w:val="20"/>
        </w:rPr>
        <w:t>which</w:t>
      </w:r>
      <w:r w:rsidR="003368B9">
        <w:rPr>
          <w:rFonts w:asciiTheme="majorHAnsi" w:hAnsiTheme="majorHAnsi" w:cstheme="majorHAnsi"/>
          <w:sz w:val="20"/>
          <w:szCs w:val="20"/>
        </w:rPr>
        <w:t xml:space="preserve"> needed to be </w:t>
      </w:r>
      <w:r w:rsidR="003368B9">
        <w:rPr>
          <w:rFonts w:asciiTheme="majorHAnsi" w:hAnsiTheme="majorHAnsi" w:cstheme="majorHAnsi"/>
          <w:sz w:val="20"/>
          <w:szCs w:val="20"/>
        </w:rPr>
        <w:lastRenderedPageBreak/>
        <w:t>implemented.</w:t>
      </w:r>
      <w:r w:rsidR="00C23AA8">
        <w:rPr>
          <w:rFonts w:asciiTheme="majorHAnsi" w:hAnsiTheme="majorHAnsi" w:cstheme="majorHAnsi"/>
          <w:sz w:val="20"/>
          <w:szCs w:val="20"/>
        </w:rPr>
        <w:t xml:space="preserve"> T</w:t>
      </w:r>
      <w:r w:rsidR="00C23AA8" w:rsidRPr="00C23AA8">
        <w:rPr>
          <w:rFonts w:asciiTheme="majorHAnsi" w:hAnsiTheme="majorHAnsi" w:cstheme="majorHAnsi"/>
          <w:sz w:val="20"/>
          <w:szCs w:val="20"/>
        </w:rPr>
        <w:t>he family received a letter from HCBA</w:t>
      </w:r>
      <w:r w:rsidR="00C23AA8">
        <w:rPr>
          <w:rFonts w:asciiTheme="majorHAnsi" w:hAnsiTheme="majorHAnsi" w:cstheme="majorHAnsi"/>
          <w:sz w:val="20"/>
          <w:szCs w:val="20"/>
        </w:rPr>
        <w:t xml:space="preserve"> (</w:t>
      </w:r>
      <w:r w:rsidR="00C23AA8" w:rsidRPr="00C23AA8">
        <w:rPr>
          <w:rFonts w:asciiTheme="majorHAnsi" w:hAnsiTheme="majorHAnsi" w:cstheme="majorHAnsi"/>
          <w:sz w:val="20"/>
          <w:szCs w:val="20"/>
        </w:rPr>
        <w:t xml:space="preserve">Mr </w:t>
      </w:r>
      <w:r w:rsidR="00C23AA8">
        <w:rPr>
          <w:rFonts w:asciiTheme="majorHAnsi" w:hAnsiTheme="majorHAnsi" w:cstheme="majorHAnsi"/>
          <w:sz w:val="20"/>
          <w:szCs w:val="20"/>
        </w:rPr>
        <w:t>Metaxas)</w:t>
      </w:r>
      <w:r w:rsidR="00C23AA8" w:rsidRPr="00C23AA8">
        <w:rPr>
          <w:rFonts w:asciiTheme="majorHAnsi" w:hAnsiTheme="majorHAnsi" w:cstheme="majorHAnsi"/>
          <w:sz w:val="20"/>
          <w:szCs w:val="20"/>
        </w:rPr>
        <w:t xml:space="preserve"> </w:t>
      </w:r>
      <w:r w:rsidR="00F0247F">
        <w:rPr>
          <w:rFonts w:asciiTheme="majorHAnsi" w:hAnsiTheme="majorHAnsi" w:cstheme="majorHAnsi"/>
          <w:sz w:val="20"/>
          <w:szCs w:val="20"/>
        </w:rPr>
        <w:t xml:space="preserve">dated </w:t>
      </w:r>
      <w:r w:rsidR="00F0247F" w:rsidRPr="00F0247F">
        <w:rPr>
          <w:rFonts w:asciiTheme="majorHAnsi" w:hAnsiTheme="majorHAnsi" w:cstheme="majorHAnsi"/>
          <w:sz w:val="20"/>
          <w:szCs w:val="20"/>
        </w:rPr>
        <w:t>19 October 20 acknowledging</w:t>
      </w:r>
      <w:r w:rsidR="00F0247F">
        <w:rPr>
          <w:rFonts w:asciiTheme="majorHAnsi" w:hAnsiTheme="majorHAnsi" w:cstheme="majorHAnsi"/>
          <w:sz w:val="20"/>
          <w:szCs w:val="20"/>
        </w:rPr>
        <w:t xml:space="preserve"> </w:t>
      </w:r>
      <w:r w:rsidR="00F0247F" w:rsidRPr="00F0247F">
        <w:rPr>
          <w:rFonts w:asciiTheme="majorHAnsi" w:hAnsiTheme="majorHAnsi" w:cstheme="majorHAnsi"/>
          <w:sz w:val="20"/>
          <w:szCs w:val="20"/>
        </w:rPr>
        <w:t xml:space="preserve">failures in </w:t>
      </w:r>
      <w:r w:rsidR="00127622" w:rsidRPr="00C95AEC">
        <w:rPr>
          <w:rFonts w:asciiTheme="majorHAnsi" w:hAnsiTheme="majorHAnsi" w:cstheme="majorHAnsi"/>
          <w:sz w:val="20"/>
          <w:szCs w:val="20"/>
        </w:rPr>
        <w:t>HCAC</w:t>
      </w:r>
      <w:r w:rsidR="00F0247F" w:rsidRPr="00C95AEC">
        <w:rPr>
          <w:rFonts w:asciiTheme="majorHAnsi" w:hAnsiTheme="majorHAnsi" w:cstheme="majorHAnsi"/>
          <w:sz w:val="20"/>
          <w:szCs w:val="20"/>
        </w:rPr>
        <w:t>'s</w:t>
      </w:r>
      <w:r w:rsidR="00F0247F" w:rsidRPr="00F0247F">
        <w:rPr>
          <w:rFonts w:asciiTheme="majorHAnsi" w:hAnsiTheme="majorHAnsi" w:cstheme="majorHAnsi"/>
          <w:sz w:val="20"/>
          <w:szCs w:val="20"/>
        </w:rPr>
        <w:t xml:space="preserve"> systems</w:t>
      </w:r>
      <w:r w:rsidR="00F0247F">
        <w:rPr>
          <w:rFonts w:asciiTheme="majorHAnsi" w:hAnsiTheme="majorHAnsi" w:cstheme="majorHAnsi"/>
          <w:sz w:val="20"/>
          <w:szCs w:val="20"/>
        </w:rPr>
        <w:t>.</w:t>
      </w:r>
      <w:r w:rsidR="003368B9">
        <w:rPr>
          <w:rFonts w:asciiTheme="majorHAnsi" w:hAnsiTheme="majorHAnsi" w:cstheme="majorHAnsi"/>
          <w:sz w:val="20"/>
          <w:szCs w:val="20"/>
        </w:rPr>
        <w:t xml:space="preserve"> </w:t>
      </w:r>
      <w:r w:rsidR="003368B9" w:rsidRPr="003368B9">
        <w:rPr>
          <w:rFonts w:asciiTheme="majorHAnsi" w:hAnsiTheme="majorHAnsi" w:cstheme="majorHAnsi"/>
          <w:sz w:val="20"/>
          <w:szCs w:val="20"/>
        </w:rPr>
        <w:t xml:space="preserve">The family </w:t>
      </w:r>
      <w:r w:rsidR="00127622" w:rsidRPr="00C95AEC">
        <w:rPr>
          <w:rFonts w:asciiTheme="majorHAnsi" w:hAnsiTheme="majorHAnsi" w:cstheme="majorHAnsi"/>
          <w:sz w:val="20"/>
          <w:szCs w:val="20"/>
        </w:rPr>
        <w:t>complains</w:t>
      </w:r>
      <w:r w:rsidR="00876DD9" w:rsidRPr="00C95AEC">
        <w:rPr>
          <w:rFonts w:asciiTheme="majorHAnsi" w:hAnsiTheme="majorHAnsi" w:cstheme="majorHAnsi"/>
          <w:sz w:val="20"/>
          <w:szCs w:val="20"/>
        </w:rPr>
        <w:t xml:space="preserve"> that</w:t>
      </w:r>
      <w:r w:rsidR="003368B9" w:rsidRPr="00C95AEC">
        <w:rPr>
          <w:rFonts w:asciiTheme="majorHAnsi" w:hAnsiTheme="majorHAnsi" w:cstheme="majorHAnsi"/>
          <w:sz w:val="20"/>
          <w:szCs w:val="20"/>
        </w:rPr>
        <w:t xml:space="preserve">, </w:t>
      </w:r>
      <w:r w:rsidR="003368B9" w:rsidRPr="003368B9">
        <w:rPr>
          <w:rFonts w:asciiTheme="majorHAnsi" w:hAnsiTheme="majorHAnsi" w:cstheme="majorHAnsi"/>
          <w:sz w:val="20"/>
          <w:szCs w:val="20"/>
        </w:rPr>
        <w:t>to this day</w:t>
      </w:r>
      <w:r w:rsidR="003368B9">
        <w:rPr>
          <w:rFonts w:asciiTheme="majorHAnsi" w:hAnsiTheme="majorHAnsi" w:cstheme="majorHAnsi"/>
          <w:sz w:val="20"/>
          <w:szCs w:val="20"/>
        </w:rPr>
        <w:t>,</w:t>
      </w:r>
      <w:r w:rsidR="00127622" w:rsidRPr="00C95AEC">
        <w:rPr>
          <w:rFonts w:asciiTheme="majorHAnsi" w:hAnsiTheme="majorHAnsi" w:cstheme="majorHAnsi"/>
          <w:sz w:val="20"/>
          <w:szCs w:val="20"/>
        </w:rPr>
        <w:t xml:space="preserve"> they have </w:t>
      </w:r>
      <w:r w:rsidR="003368B9">
        <w:rPr>
          <w:rFonts w:asciiTheme="majorHAnsi" w:hAnsiTheme="majorHAnsi" w:cstheme="majorHAnsi"/>
          <w:sz w:val="20"/>
          <w:szCs w:val="20"/>
        </w:rPr>
        <w:t>not received satisfactory assurances that the shortcomings have been rectified.</w:t>
      </w:r>
      <w:r w:rsidR="00127622">
        <w:rPr>
          <w:rFonts w:asciiTheme="majorHAnsi" w:hAnsiTheme="majorHAnsi" w:cstheme="majorHAnsi"/>
          <w:sz w:val="20"/>
          <w:szCs w:val="20"/>
        </w:rPr>
        <w:t xml:space="preserve"> </w:t>
      </w:r>
      <w:r w:rsidR="00127622" w:rsidRPr="00C95AEC">
        <w:rPr>
          <w:rFonts w:asciiTheme="majorHAnsi" w:hAnsiTheme="majorHAnsi" w:cstheme="majorHAnsi"/>
          <w:sz w:val="20"/>
          <w:szCs w:val="20"/>
        </w:rPr>
        <w:t xml:space="preserve">Reputational damage aside, the deficiencies potentially breach the Royal Commission’s stringent standards in this regard </w:t>
      </w:r>
      <w:r w:rsidR="003B5E13">
        <w:rPr>
          <w:rFonts w:asciiTheme="majorHAnsi" w:hAnsiTheme="majorHAnsi" w:cstheme="majorHAnsi"/>
          <w:sz w:val="20"/>
          <w:szCs w:val="20"/>
        </w:rPr>
        <w:t>(</w:t>
      </w:r>
      <w:r w:rsidR="003B5E13" w:rsidRPr="00C95AEC">
        <w:rPr>
          <w:rFonts w:asciiTheme="majorHAnsi" w:hAnsiTheme="majorHAnsi" w:cstheme="majorHAnsi"/>
          <w:sz w:val="20"/>
          <w:szCs w:val="20"/>
        </w:rPr>
        <w:t xml:space="preserve">Royal Commission </w:t>
      </w:r>
      <w:r w:rsidR="003B5E13">
        <w:rPr>
          <w:rFonts w:asciiTheme="majorHAnsi" w:hAnsiTheme="majorHAnsi" w:cstheme="majorHAnsi"/>
          <w:sz w:val="20"/>
          <w:szCs w:val="20"/>
        </w:rPr>
        <w:t xml:space="preserve">2020, 2021 a) </w:t>
      </w:r>
      <w:r w:rsidR="00127622" w:rsidRPr="00C95AEC">
        <w:rPr>
          <w:rFonts w:asciiTheme="majorHAnsi" w:hAnsiTheme="majorHAnsi" w:cstheme="majorHAnsi"/>
          <w:sz w:val="20"/>
          <w:szCs w:val="20"/>
        </w:rPr>
        <w:t>and the statutory and general duty of care owed by HCAC to its residents</w:t>
      </w:r>
      <w:r w:rsidR="00127622">
        <w:rPr>
          <w:rFonts w:asciiTheme="majorHAnsi" w:hAnsiTheme="majorHAnsi" w:cstheme="majorHAnsi"/>
          <w:sz w:val="20"/>
          <w:szCs w:val="20"/>
        </w:rPr>
        <w:t>.</w:t>
      </w:r>
    </w:p>
    <w:p w14:paraId="4A4721DB" w14:textId="3996D352" w:rsidR="007A3106" w:rsidRDefault="00C95C20" w:rsidP="007A3106">
      <w:pPr>
        <w:rPr>
          <w:rFonts w:asciiTheme="majorHAnsi" w:hAnsiTheme="majorHAnsi" w:cstheme="majorHAnsi"/>
          <w:sz w:val="20"/>
          <w:szCs w:val="20"/>
        </w:rPr>
      </w:pPr>
      <w:r w:rsidRPr="006E0545">
        <w:rPr>
          <w:rFonts w:asciiTheme="majorHAnsi" w:hAnsiTheme="majorHAnsi" w:cstheme="majorHAnsi"/>
          <w:b/>
          <w:bCs/>
          <w:sz w:val="20"/>
          <w:szCs w:val="20"/>
          <w:u w:val="single"/>
        </w:rPr>
        <w:t>Re</w:t>
      </w:r>
      <w:r w:rsidR="00526F04">
        <w:rPr>
          <w:rFonts w:asciiTheme="majorHAnsi" w:hAnsiTheme="majorHAnsi" w:cstheme="majorHAnsi"/>
          <w:b/>
          <w:bCs/>
          <w:sz w:val="20"/>
          <w:szCs w:val="20"/>
          <w:u w:val="single"/>
        </w:rPr>
        <w:t>quests</w:t>
      </w:r>
      <w:r w:rsidRPr="006E0545">
        <w:rPr>
          <w:rFonts w:asciiTheme="majorHAnsi" w:hAnsiTheme="majorHAnsi" w:cstheme="majorHAnsi"/>
          <w:b/>
          <w:bCs/>
          <w:sz w:val="20"/>
          <w:szCs w:val="20"/>
          <w:u w:val="single"/>
        </w:rPr>
        <w:t>:</w:t>
      </w:r>
      <w:r w:rsidR="000817CC">
        <w:rPr>
          <w:rFonts w:asciiTheme="majorHAnsi" w:hAnsiTheme="majorHAnsi" w:cstheme="majorHAnsi"/>
          <w:sz w:val="20"/>
          <w:szCs w:val="20"/>
        </w:rPr>
        <w:tab/>
      </w:r>
      <w:r w:rsidR="000817CC">
        <w:rPr>
          <w:rFonts w:asciiTheme="majorHAnsi" w:hAnsiTheme="majorHAnsi" w:cstheme="majorHAnsi"/>
          <w:sz w:val="20"/>
          <w:szCs w:val="20"/>
        </w:rPr>
        <w:tab/>
      </w:r>
      <w:r w:rsidR="000817CC">
        <w:rPr>
          <w:rFonts w:asciiTheme="majorHAnsi" w:hAnsiTheme="majorHAnsi" w:cstheme="majorHAnsi"/>
          <w:sz w:val="20"/>
          <w:szCs w:val="20"/>
        </w:rPr>
        <w:tab/>
      </w:r>
      <w:r w:rsidR="000817CC">
        <w:rPr>
          <w:rFonts w:asciiTheme="majorHAnsi" w:hAnsiTheme="majorHAnsi" w:cstheme="majorHAnsi"/>
          <w:sz w:val="20"/>
          <w:szCs w:val="20"/>
        </w:rPr>
        <w:tab/>
      </w:r>
      <w:r w:rsidR="000817CC">
        <w:rPr>
          <w:rFonts w:asciiTheme="majorHAnsi" w:hAnsiTheme="majorHAnsi" w:cstheme="majorHAnsi"/>
          <w:sz w:val="20"/>
          <w:szCs w:val="20"/>
        </w:rPr>
        <w:tab/>
      </w:r>
      <w:r w:rsidR="000817CC">
        <w:rPr>
          <w:rFonts w:asciiTheme="majorHAnsi" w:hAnsiTheme="majorHAnsi" w:cstheme="majorHAnsi"/>
          <w:sz w:val="20"/>
          <w:szCs w:val="20"/>
        </w:rPr>
        <w:tab/>
      </w:r>
      <w:r w:rsidR="000817CC">
        <w:rPr>
          <w:rFonts w:asciiTheme="majorHAnsi" w:hAnsiTheme="majorHAnsi" w:cstheme="majorHAnsi"/>
          <w:sz w:val="20"/>
          <w:szCs w:val="20"/>
        </w:rPr>
        <w:tab/>
      </w:r>
      <w:r w:rsidR="000817CC">
        <w:rPr>
          <w:rFonts w:asciiTheme="majorHAnsi" w:hAnsiTheme="majorHAnsi" w:cstheme="majorHAnsi"/>
          <w:sz w:val="20"/>
          <w:szCs w:val="20"/>
        </w:rPr>
        <w:tab/>
      </w:r>
      <w:r w:rsidR="000817CC">
        <w:rPr>
          <w:rFonts w:asciiTheme="majorHAnsi" w:hAnsiTheme="majorHAnsi" w:cstheme="majorHAnsi"/>
          <w:sz w:val="20"/>
          <w:szCs w:val="20"/>
        </w:rPr>
        <w:tab/>
        <w:t xml:space="preserve">            </w:t>
      </w:r>
    </w:p>
    <w:p w14:paraId="264B13B1" w14:textId="569A77BB" w:rsidR="007A3106" w:rsidRDefault="007A3106" w:rsidP="007A3106">
      <w:pPr>
        <w:rPr>
          <w:rFonts w:asciiTheme="majorHAnsi" w:hAnsiTheme="majorHAnsi" w:cstheme="majorHAnsi"/>
          <w:sz w:val="20"/>
          <w:szCs w:val="20"/>
        </w:rPr>
      </w:pPr>
      <w:r w:rsidRPr="007A3106">
        <w:rPr>
          <w:rFonts w:asciiTheme="majorHAnsi" w:hAnsiTheme="majorHAnsi" w:cstheme="majorHAnsi"/>
          <w:sz w:val="20"/>
          <w:szCs w:val="20"/>
        </w:rPr>
        <w:t xml:space="preserve">1. </w:t>
      </w:r>
      <w:proofErr w:type="gramStart"/>
      <w:r>
        <w:rPr>
          <w:rFonts w:asciiTheme="majorHAnsi" w:hAnsiTheme="majorHAnsi" w:cstheme="majorHAnsi"/>
          <w:sz w:val="20"/>
          <w:szCs w:val="20"/>
        </w:rPr>
        <w:t>the</w:t>
      </w:r>
      <w:proofErr w:type="gramEnd"/>
      <w:r>
        <w:rPr>
          <w:rFonts w:asciiTheme="majorHAnsi" w:hAnsiTheme="majorHAnsi" w:cstheme="majorHAnsi"/>
          <w:sz w:val="20"/>
          <w:szCs w:val="20"/>
        </w:rPr>
        <w:t xml:space="preserve"> systems in place at HCAC to report</w:t>
      </w:r>
      <w:r w:rsidR="00BE2E4B">
        <w:rPr>
          <w:rFonts w:asciiTheme="majorHAnsi" w:hAnsiTheme="majorHAnsi" w:cstheme="majorHAnsi"/>
          <w:sz w:val="20"/>
          <w:szCs w:val="20"/>
        </w:rPr>
        <w:t>, record and investigate</w:t>
      </w:r>
      <w:r>
        <w:rPr>
          <w:rFonts w:asciiTheme="majorHAnsi" w:hAnsiTheme="majorHAnsi" w:cstheme="majorHAnsi"/>
          <w:sz w:val="20"/>
          <w:szCs w:val="20"/>
        </w:rPr>
        <w:t xml:space="preserve"> incidents and complaints</w:t>
      </w:r>
      <w:r w:rsidR="00BE2E4B">
        <w:rPr>
          <w:rFonts w:asciiTheme="majorHAnsi" w:hAnsiTheme="majorHAnsi" w:cstheme="majorHAnsi"/>
          <w:sz w:val="20"/>
          <w:szCs w:val="20"/>
        </w:rPr>
        <w:t xml:space="preserve"> by residents and their families</w:t>
      </w:r>
      <w:r>
        <w:rPr>
          <w:rFonts w:asciiTheme="majorHAnsi" w:hAnsiTheme="majorHAnsi" w:cstheme="majorHAnsi"/>
          <w:sz w:val="20"/>
          <w:szCs w:val="20"/>
        </w:rPr>
        <w:t xml:space="preserve"> to the HCBA</w:t>
      </w:r>
      <w:r w:rsidR="00BE2E4B">
        <w:rPr>
          <w:rFonts w:asciiTheme="majorHAnsi" w:hAnsiTheme="majorHAnsi" w:cstheme="majorHAnsi"/>
          <w:sz w:val="20"/>
          <w:szCs w:val="20"/>
        </w:rPr>
        <w:t>,</w:t>
      </w:r>
      <w:r>
        <w:rPr>
          <w:rFonts w:asciiTheme="majorHAnsi" w:hAnsiTheme="majorHAnsi" w:cstheme="majorHAnsi"/>
          <w:sz w:val="20"/>
          <w:szCs w:val="20"/>
        </w:rPr>
        <w:t xml:space="preserve"> HCWA committees and relevant authorities are deficient. These require immediate review and rectification</w:t>
      </w:r>
      <w:r w:rsidR="006126B3">
        <w:rPr>
          <w:rFonts w:asciiTheme="majorHAnsi" w:hAnsiTheme="majorHAnsi" w:cstheme="majorHAnsi"/>
          <w:sz w:val="20"/>
          <w:szCs w:val="20"/>
        </w:rPr>
        <w:t xml:space="preserve"> by </w:t>
      </w:r>
      <w:r w:rsidR="006126B3" w:rsidRPr="00547235">
        <w:rPr>
          <w:rFonts w:asciiTheme="majorHAnsi" w:hAnsiTheme="majorHAnsi" w:cstheme="majorHAnsi"/>
          <w:sz w:val="20"/>
          <w:szCs w:val="20"/>
        </w:rPr>
        <w:t>a subcommittee which comprises financial, medical and aged care professionals to administer HCAC</w:t>
      </w:r>
    </w:p>
    <w:p w14:paraId="76B4DF38" w14:textId="2A5ACD39" w:rsidR="00EB2FA1" w:rsidRPr="00547235" w:rsidRDefault="00BE2E4B" w:rsidP="007A3106">
      <w:pPr>
        <w:rPr>
          <w:rFonts w:asciiTheme="majorHAnsi" w:hAnsiTheme="majorHAnsi" w:cstheme="majorHAnsi"/>
          <w:sz w:val="20"/>
          <w:szCs w:val="20"/>
        </w:rPr>
      </w:pPr>
      <w:r>
        <w:rPr>
          <w:rFonts w:asciiTheme="majorHAnsi" w:hAnsiTheme="majorHAnsi" w:cstheme="majorHAnsi"/>
          <w:sz w:val="20"/>
          <w:szCs w:val="20"/>
        </w:rPr>
        <w:t>2</w:t>
      </w:r>
      <w:r w:rsidR="007A3106">
        <w:rPr>
          <w:rFonts w:asciiTheme="majorHAnsi" w:hAnsiTheme="majorHAnsi" w:cstheme="majorHAnsi"/>
          <w:sz w:val="20"/>
          <w:szCs w:val="20"/>
        </w:rPr>
        <w:t xml:space="preserve">. </w:t>
      </w:r>
      <w:r w:rsidR="00A31750" w:rsidRPr="007A3106">
        <w:rPr>
          <w:rFonts w:asciiTheme="majorHAnsi" w:hAnsiTheme="majorHAnsi" w:cstheme="majorHAnsi"/>
          <w:sz w:val="20"/>
          <w:szCs w:val="20"/>
        </w:rPr>
        <w:t>Ansell Strategic</w:t>
      </w:r>
      <w:r>
        <w:rPr>
          <w:rFonts w:asciiTheme="majorHAnsi" w:hAnsiTheme="majorHAnsi" w:cstheme="majorHAnsi"/>
          <w:sz w:val="20"/>
          <w:szCs w:val="20"/>
        </w:rPr>
        <w:t xml:space="preserve"> also be engaged </w:t>
      </w:r>
      <w:r w:rsidR="00A31750" w:rsidRPr="007A3106">
        <w:rPr>
          <w:rFonts w:asciiTheme="majorHAnsi" w:hAnsiTheme="majorHAnsi" w:cstheme="majorHAnsi"/>
          <w:sz w:val="20"/>
          <w:szCs w:val="20"/>
        </w:rPr>
        <w:t>to investigate the above matters</w:t>
      </w:r>
      <w:r w:rsidR="000817CC" w:rsidRPr="007A3106">
        <w:rPr>
          <w:rFonts w:asciiTheme="majorHAnsi" w:hAnsiTheme="majorHAnsi" w:cstheme="majorHAnsi"/>
          <w:sz w:val="20"/>
          <w:szCs w:val="20"/>
        </w:rPr>
        <w:t xml:space="preserve"> and</w:t>
      </w:r>
      <w:r>
        <w:rPr>
          <w:rFonts w:asciiTheme="majorHAnsi" w:hAnsiTheme="majorHAnsi" w:cstheme="majorHAnsi"/>
          <w:sz w:val="20"/>
          <w:szCs w:val="20"/>
        </w:rPr>
        <w:t xml:space="preserve"> to</w:t>
      </w:r>
      <w:r w:rsidR="000817CC" w:rsidRPr="007A3106">
        <w:rPr>
          <w:rFonts w:asciiTheme="majorHAnsi" w:hAnsiTheme="majorHAnsi" w:cstheme="majorHAnsi"/>
          <w:sz w:val="20"/>
          <w:szCs w:val="20"/>
        </w:rPr>
        <w:t xml:space="preserve"> </w:t>
      </w:r>
      <w:r w:rsidR="007A3106">
        <w:rPr>
          <w:rFonts w:asciiTheme="majorHAnsi" w:hAnsiTheme="majorHAnsi" w:cstheme="majorHAnsi"/>
          <w:sz w:val="20"/>
          <w:szCs w:val="20"/>
        </w:rPr>
        <w:t xml:space="preserve">recommend </w:t>
      </w:r>
      <w:r w:rsidR="000817CC" w:rsidRPr="007A3106">
        <w:rPr>
          <w:rFonts w:asciiTheme="majorHAnsi" w:hAnsiTheme="majorHAnsi" w:cstheme="majorHAnsi"/>
          <w:sz w:val="20"/>
          <w:szCs w:val="20"/>
        </w:rPr>
        <w:t xml:space="preserve">systems </w:t>
      </w:r>
      <w:r w:rsidR="007A3106">
        <w:rPr>
          <w:rFonts w:asciiTheme="majorHAnsi" w:hAnsiTheme="majorHAnsi" w:cstheme="majorHAnsi"/>
          <w:sz w:val="20"/>
          <w:szCs w:val="20"/>
        </w:rPr>
        <w:t xml:space="preserve">to be put </w:t>
      </w:r>
      <w:r w:rsidR="000817CC" w:rsidRPr="007A3106">
        <w:rPr>
          <w:rFonts w:asciiTheme="majorHAnsi" w:hAnsiTheme="majorHAnsi" w:cstheme="majorHAnsi"/>
          <w:sz w:val="20"/>
          <w:szCs w:val="20"/>
        </w:rPr>
        <w:t xml:space="preserve">in place </w:t>
      </w:r>
      <w:r w:rsidR="007A3106" w:rsidRPr="00547235">
        <w:rPr>
          <w:rFonts w:asciiTheme="majorHAnsi" w:hAnsiTheme="majorHAnsi" w:cstheme="majorHAnsi"/>
          <w:sz w:val="20"/>
          <w:szCs w:val="20"/>
        </w:rPr>
        <w:t xml:space="preserve">to ensure </w:t>
      </w:r>
      <w:r w:rsidRPr="00547235">
        <w:rPr>
          <w:rFonts w:asciiTheme="majorHAnsi" w:hAnsiTheme="majorHAnsi" w:cstheme="majorHAnsi"/>
          <w:sz w:val="20"/>
          <w:szCs w:val="20"/>
        </w:rPr>
        <w:t>that the appropriate</w:t>
      </w:r>
      <w:r w:rsidR="007A3106" w:rsidRPr="00547235">
        <w:rPr>
          <w:rFonts w:asciiTheme="majorHAnsi" w:hAnsiTheme="majorHAnsi" w:cstheme="majorHAnsi"/>
          <w:sz w:val="20"/>
          <w:szCs w:val="20"/>
        </w:rPr>
        <w:t xml:space="preserve"> standards of</w:t>
      </w:r>
      <w:r w:rsidR="006623BD">
        <w:rPr>
          <w:rFonts w:asciiTheme="majorHAnsi" w:hAnsiTheme="majorHAnsi" w:cstheme="majorHAnsi"/>
          <w:sz w:val="20"/>
          <w:szCs w:val="20"/>
        </w:rPr>
        <w:t xml:space="preserve"> reporting</w:t>
      </w:r>
      <w:r w:rsidR="007A3106" w:rsidRPr="00547235">
        <w:rPr>
          <w:rFonts w:asciiTheme="majorHAnsi" w:hAnsiTheme="majorHAnsi" w:cstheme="majorHAnsi"/>
          <w:sz w:val="20"/>
          <w:szCs w:val="20"/>
        </w:rPr>
        <w:t xml:space="preserve"> safety and care</w:t>
      </w:r>
      <w:r w:rsidRPr="00547235">
        <w:rPr>
          <w:rFonts w:asciiTheme="majorHAnsi" w:hAnsiTheme="majorHAnsi" w:cstheme="majorHAnsi"/>
          <w:sz w:val="20"/>
          <w:szCs w:val="20"/>
        </w:rPr>
        <w:t xml:space="preserve"> are implemented</w:t>
      </w:r>
      <w:r w:rsidR="00EB2FA1" w:rsidRPr="00547235">
        <w:rPr>
          <w:rFonts w:asciiTheme="majorHAnsi" w:hAnsiTheme="majorHAnsi" w:cstheme="majorHAnsi"/>
          <w:sz w:val="20"/>
          <w:szCs w:val="20"/>
        </w:rPr>
        <w:t xml:space="preserve"> as a matter of urgency.</w:t>
      </w:r>
    </w:p>
    <w:p w14:paraId="73699A86" w14:textId="2A50A950" w:rsidR="00526F04" w:rsidRPr="00547235" w:rsidRDefault="00526F04" w:rsidP="007A3106">
      <w:pPr>
        <w:rPr>
          <w:rFonts w:asciiTheme="majorHAnsi" w:hAnsiTheme="majorHAnsi" w:cstheme="majorHAnsi"/>
          <w:sz w:val="20"/>
          <w:szCs w:val="20"/>
        </w:rPr>
      </w:pPr>
      <w:r w:rsidRPr="00547235">
        <w:rPr>
          <w:rFonts w:asciiTheme="majorHAnsi" w:hAnsiTheme="majorHAnsi" w:cstheme="majorHAnsi"/>
          <w:sz w:val="20"/>
          <w:szCs w:val="20"/>
        </w:rPr>
        <w:t>3. The HCBA committee establish</w:t>
      </w:r>
      <w:r w:rsidR="00F536DC" w:rsidRPr="00547235">
        <w:rPr>
          <w:rFonts w:asciiTheme="majorHAnsi" w:hAnsiTheme="majorHAnsi" w:cstheme="majorHAnsi"/>
          <w:sz w:val="20"/>
          <w:szCs w:val="20"/>
        </w:rPr>
        <w:t xml:space="preserve"> whether</w:t>
      </w:r>
      <w:r w:rsidRPr="00547235">
        <w:rPr>
          <w:rFonts w:asciiTheme="majorHAnsi" w:hAnsiTheme="majorHAnsi" w:cstheme="majorHAnsi"/>
          <w:sz w:val="20"/>
          <w:szCs w:val="20"/>
        </w:rPr>
        <w:t xml:space="preserve"> Mr J Metaxas received the prior approval by the insurer of </w:t>
      </w:r>
      <w:r w:rsidR="00932046">
        <w:rPr>
          <w:rFonts w:asciiTheme="majorHAnsi" w:hAnsiTheme="majorHAnsi" w:cstheme="majorHAnsi"/>
          <w:sz w:val="20"/>
          <w:szCs w:val="20"/>
        </w:rPr>
        <w:t>his</w:t>
      </w:r>
      <w:r w:rsidRPr="00547235">
        <w:rPr>
          <w:rFonts w:asciiTheme="majorHAnsi" w:hAnsiTheme="majorHAnsi" w:cstheme="majorHAnsi"/>
          <w:sz w:val="20"/>
          <w:szCs w:val="20"/>
        </w:rPr>
        <w:t xml:space="preserve"> letter </w:t>
      </w:r>
      <w:r w:rsidR="00932046">
        <w:rPr>
          <w:rFonts w:asciiTheme="majorHAnsi" w:hAnsiTheme="majorHAnsi" w:cstheme="majorHAnsi"/>
          <w:sz w:val="20"/>
          <w:szCs w:val="20"/>
        </w:rPr>
        <w:t xml:space="preserve">of </w:t>
      </w:r>
      <w:r w:rsidRPr="00547235">
        <w:rPr>
          <w:rFonts w:asciiTheme="majorHAnsi" w:hAnsiTheme="majorHAnsi" w:cstheme="majorHAnsi"/>
          <w:sz w:val="20"/>
          <w:szCs w:val="20"/>
        </w:rPr>
        <w:t>26 June 2020.</w:t>
      </w:r>
    </w:p>
    <w:p w14:paraId="78F6D3B8" w14:textId="77777777" w:rsidR="007A3AF2" w:rsidRDefault="007A3AF2" w:rsidP="00CB1F3A">
      <w:pPr>
        <w:rPr>
          <w:rFonts w:asciiTheme="majorHAnsi" w:hAnsiTheme="majorHAnsi" w:cstheme="majorHAnsi"/>
          <w:b/>
          <w:sz w:val="20"/>
          <w:szCs w:val="20"/>
          <w:u w:val="single"/>
        </w:rPr>
      </w:pPr>
    </w:p>
    <w:p w14:paraId="3025345A" w14:textId="77777777" w:rsidR="007A3AF2" w:rsidRDefault="007A3AF2" w:rsidP="00CB1F3A">
      <w:pPr>
        <w:rPr>
          <w:rFonts w:asciiTheme="majorHAnsi" w:hAnsiTheme="majorHAnsi" w:cstheme="majorHAnsi"/>
          <w:b/>
          <w:sz w:val="20"/>
          <w:szCs w:val="20"/>
          <w:u w:val="single"/>
        </w:rPr>
      </w:pPr>
    </w:p>
    <w:p w14:paraId="12858CD4" w14:textId="16B219B3" w:rsidR="00A31750" w:rsidRPr="00547235" w:rsidRDefault="009E583B" w:rsidP="00CB1F3A">
      <w:pPr>
        <w:rPr>
          <w:rFonts w:asciiTheme="majorHAnsi" w:hAnsiTheme="majorHAnsi" w:cstheme="majorHAnsi"/>
          <w:sz w:val="20"/>
          <w:szCs w:val="20"/>
          <w:u w:val="single"/>
        </w:rPr>
      </w:pPr>
      <w:r w:rsidRPr="00547235">
        <w:rPr>
          <w:rFonts w:asciiTheme="majorHAnsi" w:hAnsiTheme="majorHAnsi" w:cstheme="majorHAnsi"/>
          <w:b/>
          <w:sz w:val="20"/>
          <w:szCs w:val="20"/>
          <w:u w:val="single"/>
        </w:rPr>
        <w:t>References</w:t>
      </w:r>
      <w:r w:rsidRPr="00547235">
        <w:rPr>
          <w:rFonts w:asciiTheme="majorHAnsi" w:hAnsiTheme="majorHAnsi" w:cstheme="majorHAnsi"/>
          <w:sz w:val="20"/>
          <w:szCs w:val="20"/>
          <w:u w:val="single"/>
        </w:rPr>
        <w:t>:</w:t>
      </w:r>
    </w:p>
    <w:p w14:paraId="208648EF" w14:textId="15BF4530" w:rsidR="00526F04" w:rsidRPr="00547235" w:rsidRDefault="00526F04" w:rsidP="00526F04">
      <w:pPr>
        <w:jc w:val="both"/>
        <w:rPr>
          <w:rFonts w:asciiTheme="majorHAnsi" w:hAnsiTheme="majorHAnsi" w:cstheme="majorHAnsi"/>
          <w:sz w:val="20"/>
          <w:szCs w:val="20"/>
        </w:rPr>
      </w:pPr>
      <w:proofErr w:type="gramStart"/>
      <w:r w:rsidRPr="00547235">
        <w:rPr>
          <w:rFonts w:asciiTheme="majorHAnsi" w:hAnsiTheme="majorHAnsi" w:cstheme="majorHAnsi"/>
          <w:sz w:val="20"/>
          <w:szCs w:val="20"/>
        </w:rPr>
        <w:t>Apollo Care.</w:t>
      </w:r>
      <w:proofErr w:type="gramEnd"/>
      <w:r w:rsidR="00CF581D">
        <w:rPr>
          <w:rFonts w:asciiTheme="majorHAnsi" w:hAnsiTheme="majorHAnsi" w:cstheme="majorHAnsi"/>
          <w:sz w:val="20"/>
          <w:szCs w:val="20"/>
        </w:rPr>
        <w:t xml:space="preserve"> </w:t>
      </w:r>
      <w:r w:rsidRPr="00547235">
        <w:rPr>
          <w:rFonts w:asciiTheme="majorHAnsi" w:hAnsiTheme="majorHAnsi" w:cstheme="majorHAnsi"/>
          <w:sz w:val="20"/>
          <w:szCs w:val="20"/>
        </w:rPr>
        <w:t xml:space="preserve"> </w:t>
      </w:r>
      <w:r w:rsidRPr="00547235">
        <w:rPr>
          <w:rFonts w:asciiTheme="majorHAnsi" w:hAnsiTheme="majorHAnsi" w:cstheme="majorHAnsi"/>
          <w:b/>
          <w:bCs/>
          <w:sz w:val="20"/>
          <w:szCs w:val="20"/>
        </w:rPr>
        <w:t>Report on Strategic Adaptation of Hellenic Community Aged Care</w:t>
      </w:r>
      <w:r w:rsidRPr="00547235">
        <w:rPr>
          <w:rFonts w:asciiTheme="majorHAnsi" w:hAnsiTheme="majorHAnsi" w:cstheme="majorHAnsi"/>
          <w:sz w:val="20"/>
          <w:szCs w:val="20"/>
        </w:rPr>
        <w:t xml:space="preserve">.  Presentation to the </w:t>
      </w:r>
      <w:r w:rsidR="00AB07E2">
        <w:rPr>
          <w:rFonts w:asciiTheme="majorHAnsi" w:hAnsiTheme="majorHAnsi" w:cstheme="majorHAnsi"/>
          <w:sz w:val="20"/>
          <w:szCs w:val="20"/>
        </w:rPr>
        <w:t xml:space="preserve">Hellenic Community of WA </w:t>
      </w:r>
      <w:r w:rsidRPr="00547235">
        <w:rPr>
          <w:rFonts w:asciiTheme="majorHAnsi" w:hAnsiTheme="majorHAnsi" w:cstheme="majorHAnsi"/>
          <w:sz w:val="20"/>
          <w:szCs w:val="20"/>
        </w:rPr>
        <w:t>(20 pages). July 2020 (attached).</w:t>
      </w:r>
    </w:p>
    <w:p w14:paraId="5AA8AC13" w14:textId="78E4F66B" w:rsidR="00526F04" w:rsidRPr="00547235" w:rsidRDefault="00526F04" w:rsidP="00526F04">
      <w:pPr>
        <w:rPr>
          <w:rFonts w:cstheme="minorHAnsi"/>
          <w:sz w:val="20"/>
          <w:szCs w:val="20"/>
        </w:rPr>
      </w:pPr>
      <w:proofErr w:type="gramStart"/>
      <w:r w:rsidRPr="00547235">
        <w:rPr>
          <w:rFonts w:asciiTheme="majorHAnsi" w:hAnsiTheme="majorHAnsi" w:cstheme="majorHAnsi"/>
          <w:sz w:val="20"/>
          <w:szCs w:val="20"/>
        </w:rPr>
        <w:t>Royal Commission into Aged Care Quality and Safety</w:t>
      </w:r>
      <w:r w:rsidR="00973C7E">
        <w:rPr>
          <w:rFonts w:asciiTheme="majorHAnsi" w:hAnsiTheme="majorHAnsi" w:cstheme="majorHAnsi"/>
          <w:sz w:val="20"/>
          <w:szCs w:val="20"/>
        </w:rPr>
        <w:t>, 2020</w:t>
      </w:r>
      <w:r w:rsidRPr="00547235">
        <w:rPr>
          <w:rFonts w:asciiTheme="majorHAnsi" w:hAnsiTheme="majorHAnsi" w:cstheme="majorHAnsi"/>
          <w:sz w:val="20"/>
          <w:szCs w:val="20"/>
        </w:rPr>
        <w:t>.</w:t>
      </w:r>
      <w:proofErr w:type="gramEnd"/>
      <w:r w:rsidRPr="00547235">
        <w:rPr>
          <w:rFonts w:asciiTheme="majorHAnsi" w:hAnsiTheme="majorHAnsi" w:cstheme="majorHAnsi"/>
          <w:sz w:val="20"/>
          <w:szCs w:val="20"/>
        </w:rPr>
        <w:t xml:space="preserve"> </w:t>
      </w:r>
      <w:r w:rsidR="00CF581D">
        <w:rPr>
          <w:rFonts w:asciiTheme="majorHAnsi" w:hAnsiTheme="majorHAnsi" w:cstheme="majorHAnsi"/>
          <w:sz w:val="20"/>
          <w:szCs w:val="20"/>
        </w:rPr>
        <w:t xml:space="preserve"> </w:t>
      </w:r>
      <w:proofErr w:type="gramStart"/>
      <w:r w:rsidRPr="00547235">
        <w:rPr>
          <w:rFonts w:asciiTheme="majorHAnsi" w:hAnsiTheme="majorHAnsi" w:cstheme="majorHAnsi"/>
          <w:b/>
          <w:bCs/>
          <w:sz w:val="20"/>
          <w:szCs w:val="20"/>
        </w:rPr>
        <w:t>Aged Care Quality Standards.</w:t>
      </w:r>
      <w:proofErr w:type="gramEnd"/>
      <w:r w:rsidRPr="00547235">
        <w:rPr>
          <w:rFonts w:asciiTheme="majorHAnsi" w:hAnsiTheme="majorHAnsi" w:cstheme="majorHAnsi"/>
          <w:b/>
          <w:bCs/>
          <w:sz w:val="20"/>
          <w:szCs w:val="20"/>
        </w:rPr>
        <w:t xml:space="preserve"> </w:t>
      </w:r>
      <w:r w:rsidRPr="00547235">
        <w:rPr>
          <w:rFonts w:asciiTheme="majorHAnsi" w:hAnsiTheme="majorHAnsi" w:cstheme="majorHAnsi"/>
          <w:sz w:val="20"/>
          <w:szCs w:val="20"/>
        </w:rPr>
        <w:t xml:space="preserve">November </w:t>
      </w:r>
      <w:proofErr w:type="gramStart"/>
      <w:r w:rsidRPr="00547235">
        <w:rPr>
          <w:rFonts w:asciiTheme="majorHAnsi" w:hAnsiTheme="majorHAnsi" w:cstheme="majorHAnsi"/>
          <w:sz w:val="20"/>
          <w:szCs w:val="20"/>
        </w:rPr>
        <w:t>2020  Link</w:t>
      </w:r>
      <w:proofErr w:type="gramEnd"/>
      <w:r w:rsidRPr="00547235">
        <w:rPr>
          <w:rFonts w:asciiTheme="majorHAnsi" w:hAnsiTheme="majorHAnsi" w:cstheme="majorHAnsi"/>
          <w:sz w:val="20"/>
          <w:szCs w:val="20"/>
        </w:rPr>
        <w:t xml:space="preserve"> :</w:t>
      </w:r>
      <w:r w:rsidRPr="00547235">
        <w:rPr>
          <w:rFonts w:cstheme="minorHAnsi"/>
          <w:sz w:val="20"/>
          <w:szCs w:val="20"/>
        </w:rPr>
        <w:t xml:space="preserve"> </w:t>
      </w:r>
      <w:hyperlink r:id="rId11" w:history="1">
        <w:r w:rsidRPr="00547235">
          <w:rPr>
            <w:rStyle w:val="Hyperlink"/>
            <w:rFonts w:asciiTheme="majorHAnsi" w:eastAsia="Times New Roman" w:hAnsiTheme="majorHAnsi" w:cstheme="majorHAnsi"/>
            <w:sz w:val="20"/>
            <w:szCs w:val="20"/>
            <w:lang w:val="en" w:eastAsia="en-AU"/>
          </w:rPr>
          <w:t>https://www.agedcarequality.gov.au/providers/standards</w:t>
        </w:r>
      </w:hyperlink>
      <w:r w:rsidRPr="00547235">
        <w:rPr>
          <w:rFonts w:cstheme="minorHAnsi"/>
          <w:sz w:val="20"/>
          <w:szCs w:val="20"/>
        </w:rPr>
        <w:t xml:space="preserve"> </w:t>
      </w:r>
    </w:p>
    <w:p w14:paraId="13DE3809" w14:textId="08C8B102" w:rsidR="00526F04" w:rsidRPr="00547235" w:rsidRDefault="00526F04" w:rsidP="00526F04">
      <w:pPr>
        <w:rPr>
          <w:rFonts w:cstheme="minorHAnsi"/>
          <w:sz w:val="20"/>
          <w:szCs w:val="20"/>
        </w:rPr>
      </w:pPr>
      <w:r w:rsidRPr="00547235">
        <w:rPr>
          <w:rFonts w:asciiTheme="majorHAnsi" w:hAnsiTheme="majorHAnsi" w:cstheme="majorHAnsi"/>
          <w:sz w:val="20"/>
          <w:szCs w:val="20"/>
        </w:rPr>
        <w:t>Royal Commission into Aged Care Quality and Safety</w:t>
      </w:r>
      <w:r w:rsidR="00973C7E">
        <w:rPr>
          <w:rFonts w:asciiTheme="majorHAnsi" w:hAnsiTheme="majorHAnsi" w:cstheme="majorHAnsi"/>
          <w:sz w:val="20"/>
          <w:szCs w:val="20"/>
        </w:rPr>
        <w:t>, 2021 a.</w:t>
      </w:r>
      <w:r w:rsidRPr="00547235">
        <w:rPr>
          <w:rFonts w:asciiTheme="majorHAnsi" w:hAnsiTheme="majorHAnsi" w:cstheme="majorHAnsi"/>
          <w:sz w:val="20"/>
          <w:szCs w:val="20"/>
        </w:rPr>
        <w:t xml:space="preserve"> </w:t>
      </w:r>
      <w:proofErr w:type="gramStart"/>
      <w:r w:rsidRPr="00547235">
        <w:rPr>
          <w:rFonts w:asciiTheme="majorHAnsi" w:hAnsiTheme="majorHAnsi" w:cstheme="majorHAnsi"/>
          <w:b/>
          <w:bCs/>
          <w:sz w:val="20"/>
          <w:szCs w:val="20"/>
        </w:rPr>
        <w:t>Compulsory</w:t>
      </w:r>
      <w:proofErr w:type="gramEnd"/>
      <w:r w:rsidRPr="00547235">
        <w:rPr>
          <w:rFonts w:asciiTheme="majorHAnsi" w:hAnsiTheme="majorHAnsi" w:cstheme="majorHAnsi"/>
          <w:b/>
          <w:bCs/>
          <w:sz w:val="20"/>
          <w:szCs w:val="20"/>
        </w:rPr>
        <w:t xml:space="preserve"> reporting for approved providers of residential aged care services</w:t>
      </w:r>
      <w:r w:rsidRPr="00547235">
        <w:rPr>
          <w:rFonts w:asciiTheme="majorHAnsi" w:hAnsiTheme="majorHAnsi" w:cstheme="majorHAnsi"/>
          <w:sz w:val="20"/>
          <w:szCs w:val="20"/>
        </w:rPr>
        <w:t>. . Link Feb 11 2021:</w:t>
      </w:r>
      <w:r w:rsidRPr="00547235">
        <w:rPr>
          <w:rFonts w:cstheme="minorHAnsi"/>
          <w:sz w:val="20"/>
          <w:szCs w:val="20"/>
        </w:rPr>
        <w:t xml:space="preserve"> </w:t>
      </w:r>
      <w:hyperlink r:id="rId12" w:history="1">
        <w:r w:rsidRPr="00547235">
          <w:rPr>
            <w:rStyle w:val="Hyperlink"/>
            <w:rFonts w:asciiTheme="majorHAnsi" w:eastAsia="Times New Roman" w:hAnsiTheme="majorHAnsi" w:cstheme="majorHAnsi"/>
            <w:sz w:val="20"/>
            <w:szCs w:val="20"/>
            <w:lang w:val="en" w:eastAsia="en-AU"/>
          </w:rPr>
          <w:t>https://www.agedcarequality.gov.au/providers/compulsory-reporting-approved-providers-residential-aged-care-services/guide-reporting-reportable-assaults</w:t>
        </w:r>
      </w:hyperlink>
      <w:r w:rsidRPr="00547235">
        <w:rPr>
          <w:rStyle w:val="Hyperlink"/>
          <w:rFonts w:asciiTheme="majorHAnsi" w:eastAsia="Times New Roman" w:hAnsiTheme="majorHAnsi" w:cstheme="majorHAnsi"/>
          <w:lang w:val="en" w:eastAsia="en-AU"/>
        </w:rPr>
        <w:t xml:space="preserve"> .</w:t>
      </w:r>
      <w:r w:rsidRPr="00547235">
        <w:rPr>
          <w:rFonts w:cstheme="minorHAnsi"/>
          <w:sz w:val="20"/>
          <w:szCs w:val="20"/>
        </w:rPr>
        <w:t xml:space="preserve"> </w:t>
      </w:r>
    </w:p>
    <w:p w14:paraId="7232DBB4" w14:textId="53E2E808" w:rsidR="00973C7E" w:rsidRDefault="00526F04" w:rsidP="00973C7E">
      <w:pPr>
        <w:rPr>
          <w:rFonts w:cstheme="minorHAnsi"/>
          <w:sz w:val="20"/>
          <w:szCs w:val="20"/>
        </w:rPr>
      </w:pPr>
      <w:proofErr w:type="gramStart"/>
      <w:r w:rsidRPr="00547235">
        <w:rPr>
          <w:rFonts w:asciiTheme="majorHAnsi" w:hAnsiTheme="majorHAnsi" w:cstheme="majorHAnsi"/>
          <w:sz w:val="20"/>
          <w:szCs w:val="20"/>
        </w:rPr>
        <w:t>Royal Commission into Aged Care Quality and Safety</w:t>
      </w:r>
      <w:r w:rsidR="00973C7E">
        <w:rPr>
          <w:rFonts w:asciiTheme="majorHAnsi" w:hAnsiTheme="majorHAnsi" w:cstheme="majorHAnsi"/>
          <w:sz w:val="20"/>
          <w:szCs w:val="20"/>
        </w:rPr>
        <w:t>, 2021 b.</w:t>
      </w:r>
      <w:r w:rsidRPr="00547235">
        <w:rPr>
          <w:rFonts w:asciiTheme="majorHAnsi" w:hAnsiTheme="majorHAnsi" w:cstheme="majorHAnsi"/>
          <w:sz w:val="20"/>
          <w:szCs w:val="20"/>
        </w:rPr>
        <w:t xml:space="preserve"> </w:t>
      </w:r>
      <w:r w:rsidRPr="00547235">
        <w:rPr>
          <w:rFonts w:asciiTheme="majorHAnsi" w:hAnsiTheme="majorHAnsi" w:cstheme="majorHAnsi"/>
          <w:b/>
          <w:bCs/>
          <w:sz w:val="20"/>
          <w:szCs w:val="20"/>
        </w:rPr>
        <w:t>Publications</w:t>
      </w:r>
      <w:r w:rsidRPr="00547235">
        <w:rPr>
          <w:rFonts w:asciiTheme="majorHAnsi" w:hAnsiTheme="majorHAnsi" w:cstheme="majorHAnsi"/>
          <w:sz w:val="20"/>
          <w:szCs w:val="20"/>
        </w:rPr>
        <w:t>.</w:t>
      </w:r>
      <w:proofErr w:type="gramEnd"/>
      <w:r w:rsidRPr="00547235">
        <w:rPr>
          <w:rFonts w:asciiTheme="majorHAnsi" w:hAnsiTheme="majorHAnsi" w:cstheme="majorHAnsi"/>
          <w:sz w:val="20"/>
          <w:szCs w:val="20"/>
        </w:rPr>
        <w:t xml:space="preserve"> </w:t>
      </w:r>
      <w:r w:rsidR="00973C7E">
        <w:rPr>
          <w:rFonts w:asciiTheme="majorHAnsi" w:hAnsiTheme="majorHAnsi" w:cstheme="majorHAnsi"/>
          <w:sz w:val="20"/>
          <w:szCs w:val="20"/>
        </w:rPr>
        <w:t xml:space="preserve"> </w:t>
      </w:r>
      <w:r w:rsidRPr="00547235">
        <w:rPr>
          <w:rFonts w:asciiTheme="majorHAnsi" w:hAnsiTheme="majorHAnsi" w:cstheme="majorHAnsi"/>
          <w:sz w:val="20"/>
          <w:szCs w:val="20"/>
        </w:rPr>
        <w:t>Link:  February 1</w:t>
      </w:r>
      <w:r w:rsidR="00973C7E">
        <w:rPr>
          <w:rFonts w:asciiTheme="majorHAnsi" w:hAnsiTheme="majorHAnsi" w:cstheme="majorHAnsi"/>
          <w:sz w:val="20"/>
          <w:szCs w:val="20"/>
        </w:rPr>
        <w:t>8</w:t>
      </w:r>
      <w:r w:rsidRPr="00547235">
        <w:rPr>
          <w:rFonts w:asciiTheme="majorHAnsi" w:hAnsiTheme="majorHAnsi" w:cstheme="majorHAnsi"/>
          <w:sz w:val="20"/>
          <w:szCs w:val="20"/>
        </w:rPr>
        <w:t>, 2021:</w:t>
      </w:r>
      <w:r w:rsidRPr="00547235">
        <w:rPr>
          <w:rFonts w:cstheme="minorHAnsi"/>
          <w:sz w:val="20"/>
          <w:szCs w:val="20"/>
        </w:rPr>
        <w:t xml:space="preserve"> </w:t>
      </w:r>
      <w:hyperlink r:id="rId13" w:history="1">
        <w:r w:rsidRPr="00547235">
          <w:rPr>
            <w:rStyle w:val="Hyperlink"/>
            <w:rFonts w:asciiTheme="majorHAnsi" w:eastAsia="Times New Roman" w:hAnsiTheme="majorHAnsi" w:cstheme="majorHAnsi"/>
            <w:sz w:val="20"/>
            <w:szCs w:val="20"/>
            <w:lang w:val="en" w:eastAsia="en-AU"/>
          </w:rPr>
          <w:t>https://agedcare.royalcommission.gov.au/publications</w:t>
        </w:r>
      </w:hyperlink>
      <w:r w:rsidRPr="00547235">
        <w:rPr>
          <w:rStyle w:val="Hyperlink"/>
          <w:rFonts w:asciiTheme="majorHAnsi" w:eastAsia="Times New Roman" w:hAnsiTheme="majorHAnsi" w:cstheme="majorHAnsi"/>
          <w:lang w:val="en" w:eastAsia="en-AU"/>
        </w:rPr>
        <w:t>.</w:t>
      </w:r>
      <w:r w:rsidRPr="00547235">
        <w:rPr>
          <w:rFonts w:cstheme="minorHAnsi"/>
          <w:sz w:val="20"/>
          <w:szCs w:val="20"/>
        </w:rPr>
        <w:t xml:space="preserve"> </w:t>
      </w:r>
    </w:p>
    <w:p w14:paraId="753C255A" w14:textId="416E029F" w:rsidR="00C95AEC" w:rsidRDefault="00C95AEC" w:rsidP="00973C7E">
      <w:pPr>
        <w:rPr>
          <w:rStyle w:val="Hyperlink"/>
          <w:rFonts w:asciiTheme="majorHAnsi" w:eastAsia="Times New Roman" w:hAnsiTheme="majorHAnsi" w:cstheme="majorHAnsi"/>
          <w:sz w:val="20"/>
          <w:szCs w:val="20"/>
          <w:lang w:val="en" w:eastAsia="en-AU"/>
        </w:rPr>
      </w:pPr>
      <w:r>
        <w:rPr>
          <w:rFonts w:asciiTheme="majorHAnsi" w:hAnsiTheme="majorHAnsi" w:cstheme="majorHAnsi"/>
          <w:sz w:val="20"/>
          <w:szCs w:val="20"/>
        </w:rPr>
        <w:t>Lucas C</w:t>
      </w:r>
      <w:proofErr w:type="gramStart"/>
      <w:r w:rsidR="00CF581D">
        <w:rPr>
          <w:rFonts w:asciiTheme="majorHAnsi" w:hAnsiTheme="majorHAnsi" w:cstheme="majorHAnsi"/>
          <w:sz w:val="20"/>
          <w:szCs w:val="20"/>
        </w:rPr>
        <w:t xml:space="preserve">, </w:t>
      </w:r>
      <w:r>
        <w:rPr>
          <w:rFonts w:asciiTheme="majorHAnsi" w:hAnsiTheme="majorHAnsi" w:cstheme="majorHAnsi"/>
          <w:sz w:val="20"/>
          <w:szCs w:val="20"/>
        </w:rPr>
        <w:t xml:space="preserve"> </w:t>
      </w:r>
      <w:proofErr w:type="spellStart"/>
      <w:r>
        <w:rPr>
          <w:rFonts w:asciiTheme="majorHAnsi" w:hAnsiTheme="majorHAnsi" w:cstheme="majorHAnsi"/>
          <w:sz w:val="20"/>
          <w:szCs w:val="20"/>
        </w:rPr>
        <w:t>Schneiders</w:t>
      </w:r>
      <w:proofErr w:type="spellEnd"/>
      <w:proofErr w:type="gramEnd"/>
      <w:r>
        <w:rPr>
          <w:rFonts w:asciiTheme="majorHAnsi" w:hAnsiTheme="majorHAnsi" w:cstheme="majorHAnsi"/>
          <w:sz w:val="20"/>
          <w:szCs w:val="20"/>
        </w:rPr>
        <w:t xml:space="preserve"> </w:t>
      </w:r>
      <w:r w:rsidR="00CF581D">
        <w:rPr>
          <w:rFonts w:asciiTheme="majorHAnsi" w:hAnsiTheme="majorHAnsi" w:cstheme="majorHAnsi"/>
          <w:sz w:val="20"/>
          <w:szCs w:val="20"/>
        </w:rPr>
        <w:t xml:space="preserve"> </w:t>
      </w:r>
      <w:r>
        <w:rPr>
          <w:rFonts w:asciiTheme="majorHAnsi" w:hAnsiTheme="majorHAnsi" w:cstheme="majorHAnsi"/>
          <w:sz w:val="20"/>
          <w:szCs w:val="20"/>
        </w:rPr>
        <w:t>B</w:t>
      </w:r>
      <w:r w:rsidR="00CF581D">
        <w:rPr>
          <w:rFonts w:asciiTheme="majorHAnsi" w:hAnsiTheme="majorHAnsi" w:cstheme="majorHAnsi"/>
          <w:sz w:val="20"/>
          <w:szCs w:val="20"/>
        </w:rPr>
        <w:t xml:space="preserve">. </w:t>
      </w:r>
      <w:r>
        <w:rPr>
          <w:rFonts w:asciiTheme="majorHAnsi" w:hAnsiTheme="majorHAnsi" w:cstheme="majorHAnsi"/>
          <w:sz w:val="20"/>
          <w:szCs w:val="20"/>
        </w:rPr>
        <w:t xml:space="preserve"> Church received $14.6m in ‘exorbitant’ rent from St Basil’s over five years. </w:t>
      </w:r>
      <w:r w:rsidRPr="00871077">
        <w:rPr>
          <w:rFonts w:asciiTheme="majorHAnsi" w:hAnsiTheme="majorHAnsi" w:cstheme="majorHAnsi"/>
          <w:b/>
          <w:bCs/>
          <w:i/>
          <w:iCs/>
          <w:sz w:val="20"/>
          <w:szCs w:val="20"/>
        </w:rPr>
        <w:t>The Age</w:t>
      </w:r>
      <w:r>
        <w:rPr>
          <w:rFonts w:asciiTheme="majorHAnsi" w:hAnsiTheme="majorHAnsi" w:cstheme="majorHAnsi"/>
          <w:i/>
          <w:iCs/>
          <w:sz w:val="20"/>
          <w:szCs w:val="20"/>
        </w:rPr>
        <w:t xml:space="preserve">, </w:t>
      </w:r>
      <w:r>
        <w:rPr>
          <w:rFonts w:asciiTheme="majorHAnsi" w:hAnsiTheme="majorHAnsi" w:cstheme="majorHAnsi"/>
          <w:sz w:val="20"/>
          <w:szCs w:val="20"/>
        </w:rPr>
        <w:t xml:space="preserve">August 26, 2020. Link: </w:t>
      </w:r>
      <w:hyperlink r:id="rId14" w:history="1">
        <w:r w:rsidRPr="00871077">
          <w:rPr>
            <w:rStyle w:val="Hyperlink"/>
            <w:rFonts w:asciiTheme="majorHAnsi" w:eastAsia="Times New Roman" w:hAnsiTheme="majorHAnsi" w:cstheme="majorHAnsi"/>
            <w:sz w:val="20"/>
            <w:szCs w:val="20"/>
            <w:lang w:val="en" w:eastAsia="en-AU"/>
          </w:rPr>
          <w:t>https://www.theage.com.au/politics/victoria/church-received-14-6m-in-exorbitant-rent-from-st-basil-s-over-five-years-20200826-p55pki.html</w:t>
        </w:r>
      </w:hyperlink>
    </w:p>
    <w:p w14:paraId="27FEC279" w14:textId="00C9EC69" w:rsidR="001607D5" w:rsidRDefault="001607D5" w:rsidP="001607D5">
      <w:pPr>
        <w:pStyle w:val="PlainText"/>
      </w:pPr>
      <w:r w:rsidRPr="001607D5">
        <w:rPr>
          <w:rFonts w:asciiTheme="majorHAnsi" w:hAnsiTheme="majorHAnsi" w:cstheme="majorHAnsi"/>
          <w:sz w:val="20"/>
          <w:szCs w:val="20"/>
        </w:rPr>
        <w:t xml:space="preserve">Turner R. </w:t>
      </w:r>
      <w:r w:rsidRPr="001607D5">
        <w:rPr>
          <w:rFonts w:asciiTheme="majorHAnsi" w:hAnsiTheme="majorHAnsi" w:cstheme="majorHAnsi"/>
          <w:sz w:val="20"/>
          <w:szCs w:val="20"/>
        </w:rPr>
        <w:t>Children of Regis aged care facility residents who died speak out about 'culture of neglect'</w:t>
      </w:r>
      <w:r w:rsidRPr="001607D5">
        <w:rPr>
          <w:rFonts w:asciiTheme="majorHAnsi" w:hAnsiTheme="majorHAnsi" w:cstheme="majorHAnsi"/>
          <w:sz w:val="20"/>
          <w:szCs w:val="20"/>
        </w:rPr>
        <w:t xml:space="preserve">. </w:t>
      </w:r>
      <w:r w:rsidRPr="001607D5">
        <w:rPr>
          <w:rFonts w:asciiTheme="majorHAnsi" w:hAnsiTheme="majorHAnsi" w:cstheme="majorHAnsi"/>
          <w:b/>
          <w:sz w:val="20"/>
          <w:szCs w:val="20"/>
        </w:rPr>
        <w:t xml:space="preserve">ABC </w:t>
      </w:r>
      <w:proofErr w:type="gramStart"/>
      <w:r w:rsidRPr="001607D5">
        <w:rPr>
          <w:rFonts w:asciiTheme="majorHAnsi" w:hAnsiTheme="majorHAnsi" w:cstheme="majorHAnsi"/>
          <w:b/>
          <w:sz w:val="20"/>
          <w:szCs w:val="20"/>
        </w:rPr>
        <w:t>News</w:t>
      </w:r>
      <w:r w:rsidRPr="001607D5">
        <w:rPr>
          <w:rFonts w:asciiTheme="majorHAnsi" w:hAnsiTheme="majorHAnsi" w:cstheme="majorHAnsi"/>
          <w:sz w:val="20"/>
          <w:szCs w:val="20"/>
        </w:rPr>
        <w:t xml:space="preserve">  February</w:t>
      </w:r>
      <w:proofErr w:type="gramEnd"/>
      <w:r w:rsidRPr="001607D5">
        <w:rPr>
          <w:rFonts w:asciiTheme="majorHAnsi" w:hAnsiTheme="majorHAnsi" w:cstheme="majorHAnsi"/>
          <w:sz w:val="20"/>
          <w:szCs w:val="20"/>
        </w:rPr>
        <w:t xml:space="preserve"> 18 2021. </w:t>
      </w:r>
      <w:r w:rsidR="00131E04">
        <w:rPr>
          <w:rFonts w:asciiTheme="majorHAnsi" w:hAnsiTheme="majorHAnsi" w:cstheme="majorHAnsi"/>
          <w:sz w:val="20"/>
          <w:szCs w:val="20"/>
        </w:rPr>
        <w:t xml:space="preserve">Link: </w:t>
      </w:r>
      <w:bookmarkStart w:id="0" w:name="_GoBack"/>
      <w:bookmarkEnd w:id="0"/>
      <w:r w:rsidRPr="00131E04">
        <w:rPr>
          <w:sz w:val="20"/>
          <w:szCs w:val="20"/>
        </w:rPr>
        <w:fldChar w:fldCharType="begin"/>
      </w:r>
      <w:r w:rsidRPr="00131E04">
        <w:rPr>
          <w:sz w:val="20"/>
          <w:szCs w:val="20"/>
        </w:rPr>
        <w:instrText xml:space="preserve"> HYPERLINK "https://www.abc.net.au/news/2021-02-19/concerns-remain-over-regis-nedlands-aged-care-home/13168320" </w:instrText>
      </w:r>
      <w:r w:rsidRPr="00131E04">
        <w:rPr>
          <w:sz w:val="20"/>
          <w:szCs w:val="20"/>
        </w:rPr>
        <w:fldChar w:fldCharType="separate"/>
      </w:r>
      <w:r w:rsidRPr="00131E04">
        <w:rPr>
          <w:rStyle w:val="Hyperlink"/>
          <w:sz w:val="20"/>
          <w:szCs w:val="20"/>
        </w:rPr>
        <w:t>https://www.ab</w:t>
      </w:r>
      <w:r w:rsidRPr="00131E04">
        <w:rPr>
          <w:rStyle w:val="Hyperlink"/>
          <w:sz w:val="20"/>
          <w:szCs w:val="20"/>
        </w:rPr>
        <w:t>c</w:t>
      </w:r>
      <w:r w:rsidRPr="00131E04">
        <w:rPr>
          <w:rStyle w:val="Hyperlink"/>
          <w:sz w:val="20"/>
          <w:szCs w:val="20"/>
        </w:rPr>
        <w:t>.net.au/news/2021-02</w:t>
      </w:r>
      <w:r w:rsidRPr="00131E04">
        <w:rPr>
          <w:rStyle w:val="Hyperlink"/>
          <w:sz w:val="20"/>
          <w:szCs w:val="20"/>
        </w:rPr>
        <w:t>-</w:t>
      </w:r>
      <w:r w:rsidRPr="00131E04">
        <w:rPr>
          <w:rStyle w:val="Hyperlink"/>
          <w:sz w:val="20"/>
          <w:szCs w:val="20"/>
        </w:rPr>
        <w:t>19/concerns-remain-over-regis-nedlands-aged-care-home/13168320</w:t>
      </w:r>
      <w:r w:rsidRPr="00131E04">
        <w:rPr>
          <w:sz w:val="20"/>
          <w:szCs w:val="20"/>
        </w:rPr>
        <w:fldChar w:fldCharType="end"/>
      </w:r>
    </w:p>
    <w:p w14:paraId="26558530" w14:textId="77777777" w:rsidR="001607D5" w:rsidRPr="00871077" w:rsidRDefault="001607D5" w:rsidP="00973C7E">
      <w:pPr>
        <w:rPr>
          <w:rFonts w:asciiTheme="majorHAnsi" w:hAnsiTheme="majorHAnsi" w:cstheme="majorHAnsi"/>
          <w:sz w:val="20"/>
          <w:szCs w:val="20"/>
        </w:rPr>
      </w:pPr>
    </w:p>
    <w:p w14:paraId="7219339F" w14:textId="51127947" w:rsidR="00067A39" w:rsidRPr="00547235" w:rsidRDefault="00067A39" w:rsidP="00EB2FA1">
      <w:pPr>
        <w:spacing w:after="0" w:line="240" w:lineRule="auto"/>
        <w:rPr>
          <w:rFonts w:asciiTheme="majorHAnsi" w:hAnsiTheme="majorHAnsi" w:cstheme="majorHAnsi"/>
          <w:sz w:val="20"/>
          <w:szCs w:val="20"/>
        </w:rPr>
      </w:pPr>
    </w:p>
    <w:p w14:paraId="49D98143" w14:textId="77777777" w:rsidR="00C95AEC" w:rsidRPr="00547235" w:rsidRDefault="00C95AEC" w:rsidP="00EB2FA1">
      <w:pPr>
        <w:spacing w:after="0" w:line="240" w:lineRule="auto"/>
        <w:rPr>
          <w:rFonts w:asciiTheme="majorHAnsi" w:hAnsiTheme="majorHAnsi" w:cstheme="majorHAnsi"/>
          <w:sz w:val="20"/>
          <w:szCs w:val="20"/>
        </w:rPr>
      </w:pPr>
    </w:p>
    <w:p w14:paraId="01C94E4A" w14:textId="15016AE6" w:rsidR="000817CC" w:rsidRPr="00547235" w:rsidRDefault="00EB2FA1" w:rsidP="00EB2FA1">
      <w:pPr>
        <w:spacing w:after="0" w:line="240" w:lineRule="auto"/>
        <w:rPr>
          <w:rFonts w:asciiTheme="majorHAnsi" w:hAnsiTheme="majorHAnsi" w:cstheme="majorHAnsi"/>
          <w:b/>
          <w:sz w:val="20"/>
          <w:szCs w:val="20"/>
        </w:rPr>
      </w:pPr>
      <w:r w:rsidRPr="00547235">
        <w:rPr>
          <w:rFonts w:asciiTheme="majorHAnsi" w:hAnsiTheme="majorHAnsi" w:cstheme="majorHAnsi"/>
          <w:b/>
          <w:sz w:val="20"/>
          <w:szCs w:val="20"/>
        </w:rPr>
        <w:t>The Trustees of the Hellenic Community of WA</w:t>
      </w:r>
    </w:p>
    <w:p w14:paraId="0AC4E3C6" w14:textId="18A0DDF9" w:rsidR="00EB2FA1" w:rsidRPr="00EB2FA1" w:rsidRDefault="00EB2FA1" w:rsidP="00EB2FA1">
      <w:pPr>
        <w:spacing w:after="0" w:line="240" w:lineRule="auto"/>
        <w:rPr>
          <w:rFonts w:asciiTheme="majorHAnsi" w:hAnsiTheme="majorHAnsi" w:cstheme="majorHAnsi"/>
          <w:b/>
          <w:sz w:val="20"/>
          <w:szCs w:val="20"/>
        </w:rPr>
      </w:pPr>
      <w:r w:rsidRPr="00547235">
        <w:rPr>
          <w:rFonts w:asciiTheme="majorHAnsi" w:hAnsiTheme="majorHAnsi" w:cstheme="majorHAnsi"/>
          <w:b/>
          <w:sz w:val="20"/>
          <w:szCs w:val="20"/>
        </w:rPr>
        <w:t>1</w:t>
      </w:r>
      <w:r w:rsidR="00BE7998">
        <w:rPr>
          <w:rFonts w:asciiTheme="majorHAnsi" w:hAnsiTheme="majorHAnsi" w:cstheme="majorHAnsi"/>
          <w:b/>
          <w:sz w:val="20"/>
          <w:szCs w:val="20"/>
        </w:rPr>
        <w:t>9</w:t>
      </w:r>
      <w:r w:rsidRPr="00547235">
        <w:rPr>
          <w:rFonts w:asciiTheme="majorHAnsi" w:hAnsiTheme="majorHAnsi" w:cstheme="majorHAnsi"/>
          <w:b/>
          <w:sz w:val="20"/>
          <w:szCs w:val="20"/>
        </w:rPr>
        <w:t xml:space="preserve"> February 2021.</w:t>
      </w:r>
    </w:p>
    <w:sectPr w:rsidR="00EB2FA1" w:rsidRPr="00EB2FA1" w:rsidSect="00C71117">
      <w:footerReference w:type="default" r:id="rId15"/>
      <w:headerReference w:type="first" r:id="rId16"/>
      <w:footerReference w:type="first" r:id="rId17"/>
      <w:pgSz w:w="11906" w:h="16838"/>
      <w:pgMar w:top="1440" w:right="1274" w:bottom="1440" w:left="1440" w:header="708" w:footer="442"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EBDAC" w14:textId="77777777" w:rsidR="00B441C1" w:rsidRDefault="00B441C1" w:rsidP="002E60A1">
      <w:pPr>
        <w:spacing w:after="0" w:line="240" w:lineRule="auto"/>
      </w:pPr>
      <w:r>
        <w:separator/>
      </w:r>
    </w:p>
  </w:endnote>
  <w:endnote w:type="continuationSeparator" w:id="0">
    <w:p w14:paraId="08284650" w14:textId="77777777" w:rsidR="00B441C1" w:rsidRDefault="00B441C1" w:rsidP="002E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0A3D" w14:textId="77777777" w:rsidR="00ED4A7A" w:rsidRPr="000E1E50" w:rsidRDefault="00ED4A7A" w:rsidP="000E1E50">
    <w:pPr>
      <w:spacing w:line="240"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1863B" w14:textId="0F2D5856" w:rsidR="00C71117" w:rsidRDefault="00C71117">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6C022" w14:textId="77777777" w:rsidR="00B441C1" w:rsidRDefault="00B441C1" w:rsidP="002E60A1">
      <w:pPr>
        <w:spacing w:after="0" w:line="240" w:lineRule="auto"/>
      </w:pPr>
      <w:r>
        <w:separator/>
      </w:r>
    </w:p>
  </w:footnote>
  <w:footnote w:type="continuationSeparator" w:id="0">
    <w:p w14:paraId="1329FCDC" w14:textId="77777777" w:rsidR="00B441C1" w:rsidRDefault="00B441C1" w:rsidP="002E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F0F80" w14:textId="79E17970" w:rsidR="007301FC" w:rsidRDefault="007301FC">
    <w:pPr>
      <w:pStyle w:val="Header"/>
    </w:pPr>
    <w:r>
      <w:rPr>
        <w:noProof/>
        <w:lang w:eastAsia="en-AU"/>
      </w:rPr>
      <mc:AlternateContent>
        <mc:Choice Requires="wps">
          <w:drawing>
            <wp:anchor distT="0" distB="0" distL="118745" distR="118745" simplePos="0" relativeHeight="251659264" behindDoc="1" locked="0" layoutInCell="1" allowOverlap="0" wp14:anchorId="59FCC47B" wp14:editId="2729918E">
              <wp:simplePos x="0" y="0"/>
              <wp:positionH relativeFrom="margin">
                <wp:posOffset>-523875</wp:posOffset>
              </wp:positionH>
              <wp:positionV relativeFrom="topMargin">
                <wp:posOffset>419100</wp:posOffset>
              </wp:positionV>
              <wp:extent cx="6781800" cy="61912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6781800" cy="619125"/>
                      </a:xfrm>
                      <a:prstGeom prst="rect">
                        <a:avLst/>
                      </a:prstGeom>
                      <a:solidFill>
                        <a:srgbClr val="4472C4"/>
                      </a:solidFill>
                      <a:ln w="12700" cap="flat" cmpd="sng" algn="ctr">
                        <a:noFill/>
                        <a:prstDash val="solid"/>
                        <a:miter lim="800000"/>
                      </a:ln>
                      <a:effectLst/>
                    </wps:spPr>
                    <wps:txbx>
                      <w:txbxContent>
                        <w:sdt>
                          <w:sdtPr>
                            <w:rPr>
                              <w:caps/>
                              <w:color w:val="FFFFFF" w:themeColor="background1"/>
                              <w:sz w:val="36"/>
                              <w:szCs w:val="36"/>
                            </w:rPr>
                            <w:alias w:val="Title"/>
                            <w:tag w:val=""/>
                            <w:id w:val="1982502736"/>
                            <w:dataBinding w:prefixMappings="xmlns:ns0='http://purl.org/dc/elements/1.1/' xmlns:ns1='http://schemas.openxmlformats.org/package/2006/metadata/core-properties' " w:xpath="/ns1:coreProperties[1]/ns0:title[1]" w:storeItemID="{6C3C8BC8-F283-45AE-878A-BAB7291924A1}"/>
                            <w:text/>
                          </w:sdtPr>
                          <w:sdtEndPr/>
                          <w:sdtContent>
                            <w:p w14:paraId="6FBB2759" w14:textId="6364C7A3" w:rsidR="007301FC" w:rsidRPr="002329DA" w:rsidRDefault="00540334" w:rsidP="007301FC">
                              <w:pPr>
                                <w:pStyle w:val="Header"/>
                                <w:jc w:val="center"/>
                                <w:rPr>
                                  <w:caps/>
                                  <w:color w:val="FFFFFF" w:themeColor="background1"/>
                                  <w:sz w:val="36"/>
                                  <w:szCs w:val="36"/>
                                </w:rPr>
                              </w:pPr>
                              <w:r>
                                <w:rPr>
                                  <w:caps/>
                                  <w:color w:val="FFFFFF" w:themeColor="background1"/>
                                  <w:sz w:val="36"/>
                                  <w:szCs w:val="36"/>
                                </w:rPr>
                                <w:t>Report by Trustees of the Hellenic Community of Western Australia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41.25pt;margin-top:33pt;width:534pt;height:48.7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" o:allowoverlap="f" fillcolor="#4472c4" stroked="f" strokeweight="1pt">
              <v:textbox>
                <w:txbxContent>
                  <w:sdt>
                    <w:sdtPr>
                      <w:rPr>
                        <w:caps/>
                        <w:color w:val="FFFFFF" w:themeColor="background1"/>
                        <w:sz w:val="36"/>
                        <w:szCs w:val="36"/>
                      </w:rPr>
                      <w:alias w:val="Title"/>
                      <w:tag w:val=""/>
                      <w:id w:val="1982502736"/>
                      <w:dataBinding w:prefixMappings="xmlns:ns0='http://purl.org/dc/elements/1.1/' xmlns:ns1='http://schemas.openxmlformats.org/package/2006/metadata/core-properties' " w:xpath="/ns1:coreProperties[1]/ns0:title[1]" w:storeItemID="{6C3C8BC8-F283-45AE-878A-BAB7291924A1}"/>
                      <w:text/>
                    </w:sdtPr>
                    <w:sdtEndPr/>
                    <w:sdtContent>
                      <w:p w14:paraId="6FBB2759" w14:textId="6364C7A3" w:rsidR="007301FC" w:rsidRPr="002329DA" w:rsidRDefault="00540334" w:rsidP="007301FC">
                        <w:pPr>
                          <w:pStyle w:val="Header"/>
                          <w:jc w:val="center"/>
                          <w:rPr>
                            <w:caps/>
                            <w:color w:val="FFFFFF" w:themeColor="background1"/>
                            <w:sz w:val="36"/>
                            <w:szCs w:val="36"/>
                          </w:rPr>
                        </w:pPr>
                        <w:r>
                          <w:rPr>
                            <w:caps/>
                            <w:color w:val="FFFFFF" w:themeColor="background1"/>
                            <w:sz w:val="36"/>
                            <w:szCs w:val="36"/>
                          </w:rPr>
                          <w:t>Report by Trustees of the Hellenic Community of Western Australia</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76E"/>
    <w:multiLevelType w:val="hybridMultilevel"/>
    <w:tmpl w:val="61B6E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466717"/>
    <w:multiLevelType w:val="multilevel"/>
    <w:tmpl w:val="584A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05C75"/>
    <w:multiLevelType w:val="hybridMultilevel"/>
    <w:tmpl w:val="7D688586"/>
    <w:lvl w:ilvl="0" w:tplc="96CA595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897D3D"/>
    <w:multiLevelType w:val="hybridMultilevel"/>
    <w:tmpl w:val="3774ACC0"/>
    <w:lvl w:ilvl="0" w:tplc="F0E04EFA">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nsid w:val="16AF608E"/>
    <w:multiLevelType w:val="hybridMultilevel"/>
    <w:tmpl w:val="A09613AA"/>
    <w:lvl w:ilvl="0" w:tplc="7D2091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8466B5"/>
    <w:multiLevelType w:val="multilevel"/>
    <w:tmpl w:val="ECB2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E2028"/>
    <w:multiLevelType w:val="hybridMultilevel"/>
    <w:tmpl w:val="FC6C3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9D0A18"/>
    <w:multiLevelType w:val="hybridMultilevel"/>
    <w:tmpl w:val="AAC86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D65BB5"/>
    <w:multiLevelType w:val="hybridMultilevel"/>
    <w:tmpl w:val="7CFC6C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D131E82"/>
    <w:multiLevelType w:val="hybridMultilevel"/>
    <w:tmpl w:val="2D7EC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EC05EFD"/>
    <w:multiLevelType w:val="hybridMultilevel"/>
    <w:tmpl w:val="90E29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8E6929"/>
    <w:multiLevelType w:val="hybridMultilevel"/>
    <w:tmpl w:val="131E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E87A96"/>
    <w:multiLevelType w:val="hybridMultilevel"/>
    <w:tmpl w:val="290C03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6"/>
  </w:num>
  <w:num w:numId="5">
    <w:abstractNumId w:val="4"/>
  </w:num>
  <w:num w:numId="6">
    <w:abstractNumId w:val="7"/>
  </w:num>
  <w:num w:numId="7">
    <w:abstractNumId w:val="10"/>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A1"/>
    <w:rsid w:val="00007C38"/>
    <w:rsid w:val="0003620C"/>
    <w:rsid w:val="00036C82"/>
    <w:rsid w:val="00064644"/>
    <w:rsid w:val="00065E9A"/>
    <w:rsid w:val="00067A39"/>
    <w:rsid w:val="0008108F"/>
    <w:rsid w:val="000817CC"/>
    <w:rsid w:val="0008620B"/>
    <w:rsid w:val="0009064C"/>
    <w:rsid w:val="000945F6"/>
    <w:rsid w:val="00095687"/>
    <w:rsid w:val="000C609F"/>
    <w:rsid w:val="000D6AD4"/>
    <w:rsid w:val="000E1E50"/>
    <w:rsid w:val="000E3ED1"/>
    <w:rsid w:val="000E7779"/>
    <w:rsid w:val="00100CA8"/>
    <w:rsid w:val="00127622"/>
    <w:rsid w:val="00131438"/>
    <w:rsid w:val="00131E04"/>
    <w:rsid w:val="00136A75"/>
    <w:rsid w:val="001607D5"/>
    <w:rsid w:val="00185D4C"/>
    <w:rsid w:val="00196A65"/>
    <w:rsid w:val="001A35B9"/>
    <w:rsid w:val="001D1BED"/>
    <w:rsid w:val="00212CDF"/>
    <w:rsid w:val="00215BB8"/>
    <w:rsid w:val="002329DA"/>
    <w:rsid w:val="00241661"/>
    <w:rsid w:val="00246780"/>
    <w:rsid w:val="0025752B"/>
    <w:rsid w:val="002614E9"/>
    <w:rsid w:val="00292C17"/>
    <w:rsid w:val="002E0717"/>
    <w:rsid w:val="002E60A1"/>
    <w:rsid w:val="002F442B"/>
    <w:rsid w:val="00304965"/>
    <w:rsid w:val="00320061"/>
    <w:rsid w:val="00327864"/>
    <w:rsid w:val="00333E54"/>
    <w:rsid w:val="003368B9"/>
    <w:rsid w:val="00357DAB"/>
    <w:rsid w:val="003625AC"/>
    <w:rsid w:val="003A526A"/>
    <w:rsid w:val="003B0FCF"/>
    <w:rsid w:val="003B5E13"/>
    <w:rsid w:val="003E01DB"/>
    <w:rsid w:val="003E6AAB"/>
    <w:rsid w:val="00412856"/>
    <w:rsid w:val="00416439"/>
    <w:rsid w:val="00421F05"/>
    <w:rsid w:val="004235A3"/>
    <w:rsid w:val="00443CBA"/>
    <w:rsid w:val="00443DC1"/>
    <w:rsid w:val="00460445"/>
    <w:rsid w:val="0047322F"/>
    <w:rsid w:val="00496451"/>
    <w:rsid w:val="004C3127"/>
    <w:rsid w:val="00526F04"/>
    <w:rsid w:val="00526F16"/>
    <w:rsid w:val="00540334"/>
    <w:rsid w:val="00544199"/>
    <w:rsid w:val="00546FB6"/>
    <w:rsid w:val="00547235"/>
    <w:rsid w:val="00550A6A"/>
    <w:rsid w:val="00573811"/>
    <w:rsid w:val="00574BB9"/>
    <w:rsid w:val="005A1940"/>
    <w:rsid w:val="005B5478"/>
    <w:rsid w:val="005C4142"/>
    <w:rsid w:val="005C67DA"/>
    <w:rsid w:val="005D1BF1"/>
    <w:rsid w:val="005E2921"/>
    <w:rsid w:val="005F2372"/>
    <w:rsid w:val="00605693"/>
    <w:rsid w:val="00606E3C"/>
    <w:rsid w:val="00607442"/>
    <w:rsid w:val="006126B3"/>
    <w:rsid w:val="006364ED"/>
    <w:rsid w:val="006623BD"/>
    <w:rsid w:val="00664827"/>
    <w:rsid w:val="00670887"/>
    <w:rsid w:val="0067102D"/>
    <w:rsid w:val="00682C9A"/>
    <w:rsid w:val="00695E57"/>
    <w:rsid w:val="006A3FEC"/>
    <w:rsid w:val="006A6F14"/>
    <w:rsid w:val="006B65CC"/>
    <w:rsid w:val="006B67FD"/>
    <w:rsid w:val="006C2326"/>
    <w:rsid w:val="006D36D9"/>
    <w:rsid w:val="006E0545"/>
    <w:rsid w:val="006E61AA"/>
    <w:rsid w:val="006E6B89"/>
    <w:rsid w:val="006F22AE"/>
    <w:rsid w:val="00710305"/>
    <w:rsid w:val="00712AC3"/>
    <w:rsid w:val="00723FDA"/>
    <w:rsid w:val="007301FC"/>
    <w:rsid w:val="00745BB9"/>
    <w:rsid w:val="00762F72"/>
    <w:rsid w:val="00781520"/>
    <w:rsid w:val="00781648"/>
    <w:rsid w:val="00782099"/>
    <w:rsid w:val="00784183"/>
    <w:rsid w:val="007A3106"/>
    <w:rsid w:val="007A3AF2"/>
    <w:rsid w:val="007B21D5"/>
    <w:rsid w:val="007E1F9D"/>
    <w:rsid w:val="007E378D"/>
    <w:rsid w:val="007E64C6"/>
    <w:rsid w:val="008072DA"/>
    <w:rsid w:val="00821006"/>
    <w:rsid w:val="00821A42"/>
    <w:rsid w:val="008268D0"/>
    <w:rsid w:val="008373C5"/>
    <w:rsid w:val="008474A7"/>
    <w:rsid w:val="00854D41"/>
    <w:rsid w:val="00864CC1"/>
    <w:rsid w:val="00876DD9"/>
    <w:rsid w:val="00897BBF"/>
    <w:rsid w:val="008C5B18"/>
    <w:rsid w:val="008F65A1"/>
    <w:rsid w:val="00911BF8"/>
    <w:rsid w:val="009235C4"/>
    <w:rsid w:val="009259EF"/>
    <w:rsid w:val="00932046"/>
    <w:rsid w:val="009348CA"/>
    <w:rsid w:val="00940829"/>
    <w:rsid w:val="00973C7E"/>
    <w:rsid w:val="009D3DEB"/>
    <w:rsid w:val="009D5A16"/>
    <w:rsid w:val="009D789D"/>
    <w:rsid w:val="009E583B"/>
    <w:rsid w:val="00A213E7"/>
    <w:rsid w:val="00A21918"/>
    <w:rsid w:val="00A31750"/>
    <w:rsid w:val="00A33CBB"/>
    <w:rsid w:val="00A35D55"/>
    <w:rsid w:val="00A40E6A"/>
    <w:rsid w:val="00A43E4B"/>
    <w:rsid w:val="00A4463A"/>
    <w:rsid w:val="00A50F83"/>
    <w:rsid w:val="00A64864"/>
    <w:rsid w:val="00A6607D"/>
    <w:rsid w:val="00A83278"/>
    <w:rsid w:val="00A84968"/>
    <w:rsid w:val="00AB07E2"/>
    <w:rsid w:val="00AC7909"/>
    <w:rsid w:val="00AF3178"/>
    <w:rsid w:val="00B06980"/>
    <w:rsid w:val="00B350B4"/>
    <w:rsid w:val="00B441C1"/>
    <w:rsid w:val="00B54B49"/>
    <w:rsid w:val="00B64ED5"/>
    <w:rsid w:val="00B67750"/>
    <w:rsid w:val="00B71A33"/>
    <w:rsid w:val="00B75949"/>
    <w:rsid w:val="00B81584"/>
    <w:rsid w:val="00B97C50"/>
    <w:rsid w:val="00BA5D49"/>
    <w:rsid w:val="00BB0A9A"/>
    <w:rsid w:val="00BB50AE"/>
    <w:rsid w:val="00BD6DC6"/>
    <w:rsid w:val="00BE2639"/>
    <w:rsid w:val="00BE2E4B"/>
    <w:rsid w:val="00BE518C"/>
    <w:rsid w:val="00BE7998"/>
    <w:rsid w:val="00C031F5"/>
    <w:rsid w:val="00C13530"/>
    <w:rsid w:val="00C2225F"/>
    <w:rsid w:val="00C23AA8"/>
    <w:rsid w:val="00C3229C"/>
    <w:rsid w:val="00C40D2C"/>
    <w:rsid w:val="00C437DF"/>
    <w:rsid w:val="00C43EDF"/>
    <w:rsid w:val="00C71117"/>
    <w:rsid w:val="00C82DD6"/>
    <w:rsid w:val="00C95AEC"/>
    <w:rsid w:val="00C95C20"/>
    <w:rsid w:val="00CB1F3A"/>
    <w:rsid w:val="00CB5CB3"/>
    <w:rsid w:val="00CD4958"/>
    <w:rsid w:val="00CD69E7"/>
    <w:rsid w:val="00CE2568"/>
    <w:rsid w:val="00CE2A6D"/>
    <w:rsid w:val="00CE4822"/>
    <w:rsid w:val="00CF0B69"/>
    <w:rsid w:val="00CF581D"/>
    <w:rsid w:val="00CF5AF6"/>
    <w:rsid w:val="00D0291F"/>
    <w:rsid w:val="00D14B82"/>
    <w:rsid w:val="00D361A7"/>
    <w:rsid w:val="00D42B8E"/>
    <w:rsid w:val="00DA5604"/>
    <w:rsid w:val="00DC4029"/>
    <w:rsid w:val="00E2415F"/>
    <w:rsid w:val="00E54B4F"/>
    <w:rsid w:val="00E925D8"/>
    <w:rsid w:val="00E966B9"/>
    <w:rsid w:val="00EB2FA1"/>
    <w:rsid w:val="00ED2E5C"/>
    <w:rsid w:val="00ED4A7A"/>
    <w:rsid w:val="00EE305E"/>
    <w:rsid w:val="00EF0CD4"/>
    <w:rsid w:val="00F0247F"/>
    <w:rsid w:val="00F03850"/>
    <w:rsid w:val="00F3448A"/>
    <w:rsid w:val="00F3635F"/>
    <w:rsid w:val="00F460ED"/>
    <w:rsid w:val="00F479E4"/>
    <w:rsid w:val="00F536DC"/>
    <w:rsid w:val="00F85B72"/>
    <w:rsid w:val="00F87983"/>
    <w:rsid w:val="00F91C4D"/>
    <w:rsid w:val="00FA00FB"/>
    <w:rsid w:val="00FE2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0A1"/>
  </w:style>
  <w:style w:type="paragraph" w:styleId="Footer">
    <w:name w:val="footer"/>
    <w:basedOn w:val="Normal"/>
    <w:link w:val="FooterChar"/>
    <w:uiPriority w:val="99"/>
    <w:unhideWhenUsed/>
    <w:rsid w:val="002E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0A1"/>
  </w:style>
  <w:style w:type="character" w:styleId="Hyperlink">
    <w:name w:val="Hyperlink"/>
    <w:basedOn w:val="DefaultParagraphFont"/>
    <w:uiPriority w:val="99"/>
    <w:unhideWhenUsed/>
    <w:rsid w:val="00443CBA"/>
    <w:rPr>
      <w:color w:val="0000FF"/>
      <w:u w:val="single"/>
    </w:rPr>
  </w:style>
  <w:style w:type="paragraph" w:customStyle="1" w:styleId="PositionTitle">
    <w:name w:val="Position Title"/>
    <w:basedOn w:val="Normal"/>
    <w:rsid w:val="000D6AD4"/>
    <w:pPr>
      <w:spacing w:after="0" w:line="240" w:lineRule="auto"/>
      <w:jc w:val="both"/>
    </w:pPr>
    <w:rPr>
      <w:rFonts w:ascii="Times New Roman" w:eastAsia="Times New Roman" w:hAnsi="Times New Roman" w:cs="Times New Roman"/>
      <w:b/>
      <w:lang w:val="en-US"/>
    </w:rPr>
  </w:style>
  <w:style w:type="paragraph" w:customStyle="1" w:styleId="SubjectHeading">
    <w:name w:val="Subject Heading"/>
    <w:next w:val="Normal"/>
    <w:rsid w:val="000D6AD4"/>
    <w:pPr>
      <w:spacing w:after="0" w:line="240" w:lineRule="auto"/>
      <w:jc w:val="center"/>
    </w:pPr>
    <w:rPr>
      <w:rFonts w:ascii="Times New Roman" w:eastAsia="Times New Roman" w:hAnsi="Times New Roman" w:cs="Times New Roman"/>
      <w:b/>
    </w:rPr>
  </w:style>
  <w:style w:type="paragraph" w:styleId="ListParagraph">
    <w:name w:val="List Paragraph"/>
    <w:basedOn w:val="Normal"/>
    <w:uiPriority w:val="34"/>
    <w:qFormat/>
    <w:rsid w:val="003B0FCF"/>
    <w:pPr>
      <w:ind w:left="720"/>
      <w:contextualSpacing/>
    </w:pPr>
  </w:style>
  <w:style w:type="paragraph" w:styleId="BalloonText">
    <w:name w:val="Balloon Text"/>
    <w:basedOn w:val="Normal"/>
    <w:link w:val="BalloonTextChar"/>
    <w:uiPriority w:val="99"/>
    <w:semiHidden/>
    <w:unhideWhenUsed/>
    <w:rsid w:val="00B8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84"/>
    <w:rPr>
      <w:rFonts w:ascii="Tahoma" w:hAnsi="Tahoma" w:cs="Tahoma"/>
      <w:sz w:val="16"/>
      <w:szCs w:val="16"/>
    </w:rPr>
  </w:style>
  <w:style w:type="paragraph" w:styleId="NoSpacing">
    <w:name w:val="No Spacing"/>
    <w:uiPriority w:val="1"/>
    <w:qFormat/>
    <w:rsid w:val="00FA00FB"/>
    <w:pPr>
      <w:spacing w:after="0" w:line="240" w:lineRule="auto"/>
    </w:pPr>
  </w:style>
  <w:style w:type="character" w:customStyle="1" w:styleId="UnresolvedMention1">
    <w:name w:val="Unresolved Mention1"/>
    <w:basedOn w:val="DefaultParagraphFont"/>
    <w:uiPriority w:val="99"/>
    <w:semiHidden/>
    <w:unhideWhenUsed/>
    <w:rsid w:val="005F2372"/>
    <w:rPr>
      <w:color w:val="808080"/>
      <w:shd w:val="clear" w:color="auto" w:fill="E6E6E6"/>
    </w:rPr>
  </w:style>
  <w:style w:type="character" w:styleId="FollowedHyperlink">
    <w:name w:val="FollowedHyperlink"/>
    <w:basedOn w:val="DefaultParagraphFont"/>
    <w:uiPriority w:val="99"/>
    <w:semiHidden/>
    <w:unhideWhenUsed/>
    <w:rsid w:val="00670887"/>
    <w:rPr>
      <w:color w:val="954F72" w:themeColor="followedHyperlink"/>
      <w:u w:val="single"/>
    </w:rPr>
  </w:style>
  <w:style w:type="character" w:customStyle="1" w:styleId="UnresolvedMention2">
    <w:name w:val="Unresolved Mention2"/>
    <w:basedOn w:val="DefaultParagraphFont"/>
    <w:uiPriority w:val="99"/>
    <w:semiHidden/>
    <w:unhideWhenUsed/>
    <w:rsid w:val="005B5478"/>
    <w:rPr>
      <w:color w:val="808080"/>
      <w:shd w:val="clear" w:color="auto" w:fill="E6E6E6"/>
    </w:rPr>
  </w:style>
  <w:style w:type="paragraph" w:styleId="PlainText">
    <w:name w:val="Plain Text"/>
    <w:basedOn w:val="Normal"/>
    <w:link w:val="PlainTextChar"/>
    <w:uiPriority w:val="99"/>
    <w:semiHidden/>
    <w:unhideWhenUsed/>
    <w:rsid w:val="00F479E4"/>
    <w:pPr>
      <w:spacing w:after="0" w:line="240" w:lineRule="auto"/>
    </w:pPr>
    <w:rPr>
      <w:rFonts w:ascii="Calibri" w:eastAsia="Times New Roman" w:hAnsi="Calibri" w:cs="Calibri"/>
      <w:szCs w:val="21"/>
      <w:lang w:eastAsia="en-AU"/>
    </w:rPr>
  </w:style>
  <w:style w:type="character" w:customStyle="1" w:styleId="PlainTextChar">
    <w:name w:val="Plain Text Char"/>
    <w:basedOn w:val="DefaultParagraphFont"/>
    <w:link w:val="PlainText"/>
    <w:uiPriority w:val="99"/>
    <w:semiHidden/>
    <w:rsid w:val="00F479E4"/>
    <w:rPr>
      <w:rFonts w:ascii="Calibri" w:eastAsia="Times New Roman" w:hAnsi="Calibri" w:cs="Calibri"/>
      <w:szCs w:val="21"/>
      <w:lang w:eastAsia="en-AU"/>
    </w:rPr>
  </w:style>
  <w:style w:type="character" w:styleId="HTMLCite">
    <w:name w:val="HTML Cite"/>
    <w:basedOn w:val="DefaultParagraphFont"/>
    <w:uiPriority w:val="99"/>
    <w:semiHidden/>
    <w:unhideWhenUsed/>
    <w:rsid w:val="00292C17"/>
    <w:rPr>
      <w:i w:val="0"/>
      <w:iCs w:val="0"/>
      <w:color w:val="0066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0A1"/>
  </w:style>
  <w:style w:type="paragraph" w:styleId="Footer">
    <w:name w:val="footer"/>
    <w:basedOn w:val="Normal"/>
    <w:link w:val="FooterChar"/>
    <w:uiPriority w:val="99"/>
    <w:unhideWhenUsed/>
    <w:rsid w:val="002E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0A1"/>
  </w:style>
  <w:style w:type="character" w:styleId="Hyperlink">
    <w:name w:val="Hyperlink"/>
    <w:basedOn w:val="DefaultParagraphFont"/>
    <w:uiPriority w:val="99"/>
    <w:unhideWhenUsed/>
    <w:rsid w:val="00443CBA"/>
    <w:rPr>
      <w:color w:val="0000FF"/>
      <w:u w:val="single"/>
    </w:rPr>
  </w:style>
  <w:style w:type="paragraph" w:customStyle="1" w:styleId="PositionTitle">
    <w:name w:val="Position Title"/>
    <w:basedOn w:val="Normal"/>
    <w:rsid w:val="000D6AD4"/>
    <w:pPr>
      <w:spacing w:after="0" w:line="240" w:lineRule="auto"/>
      <w:jc w:val="both"/>
    </w:pPr>
    <w:rPr>
      <w:rFonts w:ascii="Times New Roman" w:eastAsia="Times New Roman" w:hAnsi="Times New Roman" w:cs="Times New Roman"/>
      <w:b/>
      <w:lang w:val="en-US"/>
    </w:rPr>
  </w:style>
  <w:style w:type="paragraph" w:customStyle="1" w:styleId="SubjectHeading">
    <w:name w:val="Subject Heading"/>
    <w:next w:val="Normal"/>
    <w:rsid w:val="000D6AD4"/>
    <w:pPr>
      <w:spacing w:after="0" w:line="240" w:lineRule="auto"/>
      <w:jc w:val="center"/>
    </w:pPr>
    <w:rPr>
      <w:rFonts w:ascii="Times New Roman" w:eastAsia="Times New Roman" w:hAnsi="Times New Roman" w:cs="Times New Roman"/>
      <w:b/>
    </w:rPr>
  </w:style>
  <w:style w:type="paragraph" w:styleId="ListParagraph">
    <w:name w:val="List Paragraph"/>
    <w:basedOn w:val="Normal"/>
    <w:uiPriority w:val="34"/>
    <w:qFormat/>
    <w:rsid w:val="003B0FCF"/>
    <w:pPr>
      <w:ind w:left="720"/>
      <w:contextualSpacing/>
    </w:pPr>
  </w:style>
  <w:style w:type="paragraph" w:styleId="BalloonText">
    <w:name w:val="Balloon Text"/>
    <w:basedOn w:val="Normal"/>
    <w:link w:val="BalloonTextChar"/>
    <w:uiPriority w:val="99"/>
    <w:semiHidden/>
    <w:unhideWhenUsed/>
    <w:rsid w:val="00B8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84"/>
    <w:rPr>
      <w:rFonts w:ascii="Tahoma" w:hAnsi="Tahoma" w:cs="Tahoma"/>
      <w:sz w:val="16"/>
      <w:szCs w:val="16"/>
    </w:rPr>
  </w:style>
  <w:style w:type="paragraph" w:styleId="NoSpacing">
    <w:name w:val="No Spacing"/>
    <w:uiPriority w:val="1"/>
    <w:qFormat/>
    <w:rsid w:val="00FA00FB"/>
    <w:pPr>
      <w:spacing w:after="0" w:line="240" w:lineRule="auto"/>
    </w:pPr>
  </w:style>
  <w:style w:type="character" w:customStyle="1" w:styleId="UnresolvedMention1">
    <w:name w:val="Unresolved Mention1"/>
    <w:basedOn w:val="DefaultParagraphFont"/>
    <w:uiPriority w:val="99"/>
    <w:semiHidden/>
    <w:unhideWhenUsed/>
    <w:rsid w:val="005F2372"/>
    <w:rPr>
      <w:color w:val="808080"/>
      <w:shd w:val="clear" w:color="auto" w:fill="E6E6E6"/>
    </w:rPr>
  </w:style>
  <w:style w:type="character" w:styleId="FollowedHyperlink">
    <w:name w:val="FollowedHyperlink"/>
    <w:basedOn w:val="DefaultParagraphFont"/>
    <w:uiPriority w:val="99"/>
    <w:semiHidden/>
    <w:unhideWhenUsed/>
    <w:rsid w:val="00670887"/>
    <w:rPr>
      <w:color w:val="954F72" w:themeColor="followedHyperlink"/>
      <w:u w:val="single"/>
    </w:rPr>
  </w:style>
  <w:style w:type="character" w:customStyle="1" w:styleId="UnresolvedMention2">
    <w:name w:val="Unresolved Mention2"/>
    <w:basedOn w:val="DefaultParagraphFont"/>
    <w:uiPriority w:val="99"/>
    <w:semiHidden/>
    <w:unhideWhenUsed/>
    <w:rsid w:val="005B5478"/>
    <w:rPr>
      <w:color w:val="808080"/>
      <w:shd w:val="clear" w:color="auto" w:fill="E6E6E6"/>
    </w:rPr>
  </w:style>
  <w:style w:type="paragraph" w:styleId="PlainText">
    <w:name w:val="Plain Text"/>
    <w:basedOn w:val="Normal"/>
    <w:link w:val="PlainTextChar"/>
    <w:uiPriority w:val="99"/>
    <w:semiHidden/>
    <w:unhideWhenUsed/>
    <w:rsid w:val="00F479E4"/>
    <w:pPr>
      <w:spacing w:after="0" w:line="240" w:lineRule="auto"/>
    </w:pPr>
    <w:rPr>
      <w:rFonts w:ascii="Calibri" w:eastAsia="Times New Roman" w:hAnsi="Calibri" w:cs="Calibri"/>
      <w:szCs w:val="21"/>
      <w:lang w:eastAsia="en-AU"/>
    </w:rPr>
  </w:style>
  <w:style w:type="character" w:customStyle="1" w:styleId="PlainTextChar">
    <w:name w:val="Plain Text Char"/>
    <w:basedOn w:val="DefaultParagraphFont"/>
    <w:link w:val="PlainText"/>
    <w:uiPriority w:val="99"/>
    <w:semiHidden/>
    <w:rsid w:val="00F479E4"/>
    <w:rPr>
      <w:rFonts w:ascii="Calibri" w:eastAsia="Times New Roman" w:hAnsi="Calibri" w:cs="Calibri"/>
      <w:szCs w:val="21"/>
      <w:lang w:eastAsia="en-AU"/>
    </w:rPr>
  </w:style>
  <w:style w:type="character" w:styleId="HTMLCite">
    <w:name w:val="HTML Cite"/>
    <w:basedOn w:val="DefaultParagraphFont"/>
    <w:uiPriority w:val="99"/>
    <w:semiHidden/>
    <w:unhideWhenUsed/>
    <w:rsid w:val="00292C17"/>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958">
      <w:bodyDiv w:val="1"/>
      <w:marLeft w:val="0"/>
      <w:marRight w:val="0"/>
      <w:marTop w:val="0"/>
      <w:marBottom w:val="0"/>
      <w:divBdr>
        <w:top w:val="none" w:sz="0" w:space="0" w:color="auto"/>
        <w:left w:val="none" w:sz="0" w:space="0" w:color="auto"/>
        <w:bottom w:val="none" w:sz="0" w:space="0" w:color="auto"/>
        <w:right w:val="none" w:sz="0" w:space="0" w:color="auto"/>
      </w:divBdr>
    </w:div>
    <w:div w:id="462694611">
      <w:bodyDiv w:val="1"/>
      <w:marLeft w:val="0"/>
      <w:marRight w:val="0"/>
      <w:marTop w:val="0"/>
      <w:marBottom w:val="0"/>
      <w:divBdr>
        <w:top w:val="none" w:sz="0" w:space="0" w:color="auto"/>
        <w:left w:val="none" w:sz="0" w:space="0" w:color="auto"/>
        <w:bottom w:val="none" w:sz="0" w:space="0" w:color="auto"/>
        <w:right w:val="none" w:sz="0" w:space="0" w:color="auto"/>
      </w:divBdr>
    </w:div>
    <w:div w:id="597761870">
      <w:bodyDiv w:val="1"/>
      <w:marLeft w:val="0"/>
      <w:marRight w:val="0"/>
      <w:marTop w:val="0"/>
      <w:marBottom w:val="0"/>
      <w:divBdr>
        <w:top w:val="none" w:sz="0" w:space="0" w:color="auto"/>
        <w:left w:val="none" w:sz="0" w:space="0" w:color="auto"/>
        <w:bottom w:val="none" w:sz="0" w:space="0" w:color="auto"/>
        <w:right w:val="none" w:sz="0" w:space="0" w:color="auto"/>
      </w:divBdr>
    </w:div>
    <w:div w:id="698817991">
      <w:bodyDiv w:val="1"/>
      <w:marLeft w:val="0"/>
      <w:marRight w:val="0"/>
      <w:marTop w:val="0"/>
      <w:marBottom w:val="0"/>
      <w:divBdr>
        <w:top w:val="none" w:sz="0" w:space="0" w:color="auto"/>
        <w:left w:val="none" w:sz="0" w:space="0" w:color="auto"/>
        <w:bottom w:val="none" w:sz="0" w:space="0" w:color="auto"/>
        <w:right w:val="none" w:sz="0" w:space="0" w:color="auto"/>
      </w:divBdr>
    </w:div>
    <w:div w:id="889343060">
      <w:bodyDiv w:val="1"/>
      <w:marLeft w:val="0"/>
      <w:marRight w:val="0"/>
      <w:marTop w:val="0"/>
      <w:marBottom w:val="0"/>
      <w:divBdr>
        <w:top w:val="none" w:sz="0" w:space="0" w:color="auto"/>
        <w:left w:val="none" w:sz="0" w:space="0" w:color="auto"/>
        <w:bottom w:val="none" w:sz="0" w:space="0" w:color="auto"/>
        <w:right w:val="none" w:sz="0" w:space="0" w:color="auto"/>
      </w:divBdr>
    </w:div>
    <w:div w:id="1053576377">
      <w:bodyDiv w:val="1"/>
      <w:marLeft w:val="0"/>
      <w:marRight w:val="0"/>
      <w:marTop w:val="0"/>
      <w:marBottom w:val="0"/>
      <w:divBdr>
        <w:top w:val="none" w:sz="0" w:space="0" w:color="auto"/>
        <w:left w:val="none" w:sz="0" w:space="0" w:color="auto"/>
        <w:bottom w:val="none" w:sz="0" w:space="0" w:color="auto"/>
        <w:right w:val="none" w:sz="0" w:space="0" w:color="auto"/>
      </w:divBdr>
    </w:div>
    <w:div w:id="1375882058">
      <w:bodyDiv w:val="1"/>
      <w:marLeft w:val="0"/>
      <w:marRight w:val="0"/>
      <w:marTop w:val="0"/>
      <w:marBottom w:val="0"/>
      <w:divBdr>
        <w:top w:val="none" w:sz="0" w:space="0" w:color="auto"/>
        <w:left w:val="none" w:sz="0" w:space="0" w:color="auto"/>
        <w:bottom w:val="none" w:sz="0" w:space="0" w:color="auto"/>
        <w:right w:val="none" w:sz="0" w:space="0" w:color="auto"/>
      </w:divBdr>
    </w:div>
    <w:div w:id="1376586909">
      <w:bodyDiv w:val="1"/>
      <w:marLeft w:val="0"/>
      <w:marRight w:val="0"/>
      <w:marTop w:val="0"/>
      <w:marBottom w:val="0"/>
      <w:divBdr>
        <w:top w:val="none" w:sz="0" w:space="0" w:color="auto"/>
        <w:left w:val="none" w:sz="0" w:space="0" w:color="auto"/>
        <w:bottom w:val="none" w:sz="0" w:space="0" w:color="auto"/>
        <w:right w:val="none" w:sz="0" w:space="0" w:color="auto"/>
      </w:divBdr>
    </w:div>
    <w:div w:id="1399591484">
      <w:bodyDiv w:val="1"/>
      <w:marLeft w:val="0"/>
      <w:marRight w:val="0"/>
      <w:marTop w:val="0"/>
      <w:marBottom w:val="0"/>
      <w:divBdr>
        <w:top w:val="none" w:sz="0" w:space="0" w:color="auto"/>
        <w:left w:val="none" w:sz="0" w:space="0" w:color="auto"/>
        <w:bottom w:val="none" w:sz="0" w:space="0" w:color="auto"/>
        <w:right w:val="none" w:sz="0" w:space="0" w:color="auto"/>
      </w:divBdr>
    </w:div>
    <w:div w:id="1574972941">
      <w:bodyDiv w:val="1"/>
      <w:marLeft w:val="0"/>
      <w:marRight w:val="0"/>
      <w:marTop w:val="0"/>
      <w:marBottom w:val="0"/>
      <w:divBdr>
        <w:top w:val="none" w:sz="0" w:space="0" w:color="auto"/>
        <w:left w:val="none" w:sz="0" w:space="0" w:color="auto"/>
        <w:bottom w:val="none" w:sz="0" w:space="0" w:color="auto"/>
        <w:right w:val="none" w:sz="0" w:space="0" w:color="auto"/>
      </w:divBdr>
    </w:div>
    <w:div w:id="1751003737">
      <w:bodyDiv w:val="1"/>
      <w:marLeft w:val="0"/>
      <w:marRight w:val="0"/>
      <w:marTop w:val="0"/>
      <w:marBottom w:val="0"/>
      <w:divBdr>
        <w:top w:val="none" w:sz="0" w:space="0" w:color="auto"/>
        <w:left w:val="none" w:sz="0" w:space="0" w:color="auto"/>
        <w:bottom w:val="none" w:sz="0" w:space="0" w:color="auto"/>
        <w:right w:val="none" w:sz="0" w:space="0" w:color="auto"/>
      </w:divBdr>
    </w:div>
    <w:div w:id="1913390790">
      <w:bodyDiv w:val="1"/>
      <w:marLeft w:val="0"/>
      <w:marRight w:val="0"/>
      <w:marTop w:val="0"/>
      <w:marBottom w:val="0"/>
      <w:divBdr>
        <w:top w:val="none" w:sz="0" w:space="0" w:color="auto"/>
        <w:left w:val="none" w:sz="0" w:space="0" w:color="auto"/>
        <w:bottom w:val="none" w:sz="0" w:space="0" w:color="auto"/>
        <w:right w:val="none" w:sz="0" w:space="0" w:color="auto"/>
      </w:divBdr>
      <w:divsChild>
        <w:div w:id="704789394">
          <w:marLeft w:val="0"/>
          <w:marRight w:val="0"/>
          <w:marTop w:val="0"/>
          <w:marBottom w:val="0"/>
          <w:divBdr>
            <w:top w:val="none" w:sz="0" w:space="0" w:color="auto"/>
            <w:left w:val="none" w:sz="0" w:space="0" w:color="auto"/>
            <w:bottom w:val="none" w:sz="0" w:space="0" w:color="auto"/>
            <w:right w:val="none" w:sz="0" w:space="0" w:color="auto"/>
          </w:divBdr>
          <w:divsChild>
            <w:div w:id="665598247">
              <w:marLeft w:val="0"/>
              <w:marRight w:val="0"/>
              <w:marTop w:val="0"/>
              <w:marBottom w:val="0"/>
              <w:divBdr>
                <w:top w:val="none" w:sz="0" w:space="0" w:color="auto"/>
                <w:left w:val="none" w:sz="0" w:space="0" w:color="auto"/>
                <w:bottom w:val="none" w:sz="0" w:space="0" w:color="auto"/>
                <w:right w:val="none" w:sz="0" w:space="0" w:color="auto"/>
              </w:divBdr>
              <w:divsChild>
                <w:div w:id="13578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17972">
      <w:bodyDiv w:val="1"/>
      <w:marLeft w:val="0"/>
      <w:marRight w:val="0"/>
      <w:marTop w:val="0"/>
      <w:marBottom w:val="0"/>
      <w:divBdr>
        <w:top w:val="none" w:sz="0" w:space="0" w:color="auto"/>
        <w:left w:val="none" w:sz="0" w:space="0" w:color="auto"/>
        <w:bottom w:val="none" w:sz="0" w:space="0" w:color="auto"/>
        <w:right w:val="none" w:sz="0" w:space="0" w:color="auto"/>
      </w:divBdr>
      <w:divsChild>
        <w:div w:id="475074320">
          <w:marLeft w:val="0"/>
          <w:marRight w:val="0"/>
          <w:marTop w:val="0"/>
          <w:marBottom w:val="0"/>
          <w:divBdr>
            <w:top w:val="none" w:sz="0" w:space="0" w:color="auto"/>
            <w:left w:val="none" w:sz="0" w:space="0" w:color="auto"/>
            <w:bottom w:val="none" w:sz="0" w:space="0" w:color="auto"/>
            <w:right w:val="none" w:sz="0" w:space="0" w:color="auto"/>
          </w:divBdr>
          <w:divsChild>
            <w:div w:id="1173959531">
              <w:marLeft w:val="0"/>
              <w:marRight w:val="0"/>
              <w:marTop w:val="0"/>
              <w:marBottom w:val="0"/>
              <w:divBdr>
                <w:top w:val="none" w:sz="0" w:space="0" w:color="auto"/>
                <w:left w:val="none" w:sz="0" w:space="0" w:color="auto"/>
                <w:bottom w:val="none" w:sz="0" w:space="0" w:color="auto"/>
                <w:right w:val="none" w:sz="0" w:space="0" w:color="auto"/>
              </w:divBdr>
              <w:divsChild>
                <w:div w:id="963846768">
                  <w:marLeft w:val="0"/>
                  <w:marRight w:val="0"/>
                  <w:marTop w:val="0"/>
                  <w:marBottom w:val="0"/>
                  <w:divBdr>
                    <w:top w:val="none" w:sz="0" w:space="0" w:color="auto"/>
                    <w:left w:val="none" w:sz="0" w:space="0" w:color="auto"/>
                    <w:bottom w:val="none" w:sz="0" w:space="0" w:color="auto"/>
                    <w:right w:val="none" w:sz="0" w:space="0" w:color="auto"/>
                  </w:divBdr>
                  <w:divsChild>
                    <w:div w:id="1599170135">
                      <w:marLeft w:val="0"/>
                      <w:marRight w:val="0"/>
                      <w:marTop w:val="0"/>
                      <w:marBottom w:val="0"/>
                      <w:divBdr>
                        <w:top w:val="none" w:sz="0" w:space="0" w:color="auto"/>
                        <w:left w:val="none" w:sz="0" w:space="0" w:color="auto"/>
                        <w:bottom w:val="none" w:sz="0" w:space="0" w:color="auto"/>
                        <w:right w:val="none" w:sz="0" w:space="0" w:color="auto"/>
                      </w:divBdr>
                      <w:divsChild>
                        <w:div w:id="12928087">
                          <w:marLeft w:val="0"/>
                          <w:marRight w:val="0"/>
                          <w:marTop w:val="0"/>
                          <w:marBottom w:val="0"/>
                          <w:divBdr>
                            <w:top w:val="none" w:sz="0" w:space="0" w:color="auto"/>
                            <w:left w:val="none" w:sz="0" w:space="0" w:color="auto"/>
                            <w:bottom w:val="none" w:sz="0" w:space="0" w:color="auto"/>
                            <w:right w:val="none" w:sz="0" w:space="0" w:color="auto"/>
                          </w:divBdr>
                          <w:divsChild>
                            <w:div w:id="1294747226">
                              <w:marLeft w:val="0"/>
                              <w:marRight w:val="0"/>
                              <w:marTop w:val="0"/>
                              <w:marBottom w:val="0"/>
                              <w:divBdr>
                                <w:top w:val="none" w:sz="0" w:space="0" w:color="auto"/>
                                <w:left w:val="none" w:sz="0" w:space="0" w:color="auto"/>
                                <w:bottom w:val="none" w:sz="0" w:space="0" w:color="auto"/>
                                <w:right w:val="none" w:sz="0" w:space="0" w:color="auto"/>
                              </w:divBdr>
                              <w:divsChild>
                                <w:div w:id="1991665883">
                                  <w:marLeft w:val="0"/>
                                  <w:marRight w:val="0"/>
                                  <w:marTop w:val="0"/>
                                  <w:marBottom w:val="0"/>
                                  <w:divBdr>
                                    <w:top w:val="none" w:sz="0" w:space="0" w:color="auto"/>
                                    <w:left w:val="none" w:sz="0" w:space="0" w:color="auto"/>
                                    <w:bottom w:val="none" w:sz="0" w:space="0" w:color="auto"/>
                                    <w:right w:val="none" w:sz="0" w:space="0" w:color="auto"/>
                                  </w:divBdr>
                                  <w:divsChild>
                                    <w:div w:id="1380936981">
                                      <w:marLeft w:val="0"/>
                                      <w:marRight w:val="0"/>
                                      <w:marTop w:val="0"/>
                                      <w:marBottom w:val="0"/>
                                      <w:divBdr>
                                        <w:top w:val="none" w:sz="0" w:space="0" w:color="auto"/>
                                        <w:left w:val="none" w:sz="0" w:space="0" w:color="auto"/>
                                        <w:bottom w:val="none" w:sz="0" w:space="0" w:color="auto"/>
                                        <w:right w:val="none" w:sz="0" w:space="0" w:color="auto"/>
                                      </w:divBdr>
                                      <w:divsChild>
                                        <w:div w:id="1710182064">
                                          <w:marLeft w:val="0"/>
                                          <w:marRight w:val="0"/>
                                          <w:marTop w:val="0"/>
                                          <w:marBottom w:val="0"/>
                                          <w:divBdr>
                                            <w:top w:val="none" w:sz="0" w:space="0" w:color="auto"/>
                                            <w:left w:val="none" w:sz="0" w:space="0" w:color="auto"/>
                                            <w:bottom w:val="none" w:sz="0" w:space="0" w:color="auto"/>
                                            <w:right w:val="none" w:sz="0" w:space="0" w:color="auto"/>
                                          </w:divBdr>
                                          <w:divsChild>
                                            <w:div w:id="459349457">
                                              <w:marLeft w:val="0"/>
                                              <w:marRight w:val="0"/>
                                              <w:marTop w:val="0"/>
                                              <w:marBottom w:val="0"/>
                                              <w:divBdr>
                                                <w:top w:val="none" w:sz="0" w:space="0" w:color="auto"/>
                                                <w:left w:val="none" w:sz="0" w:space="0" w:color="auto"/>
                                                <w:bottom w:val="none" w:sz="0" w:space="0" w:color="auto"/>
                                                <w:right w:val="none" w:sz="0" w:space="0" w:color="auto"/>
                                              </w:divBdr>
                                              <w:divsChild>
                                                <w:div w:id="378211286">
                                                  <w:marLeft w:val="0"/>
                                                  <w:marRight w:val="0"/>
                                                  <w:marTop w:val="0"/>
                                                  <w:marBottom w:val="0"/>
                                                  <w:divBdr>
                                                    <w:top w:val="none" w:sz="0" w:space="0" w:color="auto"/>
                                                    <w:left w:val="none" w:sz="0" w:space="0" w:color="auto"/>
                                                    <w:bottom w:val="none" w:sz="0" w:space="0" w:color="auto"/>
                                                    <w:right w:val="none" w:sz="0" w:space="0" w:color="auto"/>
                                                  </w:divBdr>
                                                  <w:divsChild>
                                                    <w:div w:id="147795762">
                                                      <w:marLeft w:val="0"/>
                                                      <w:marRight w:val="0"/>
                                                      <w:marTop w:val="0"/>
                                                      <w:marBottom w:val="0"/>
                                                      <w:divBdr>
                                                        <w:top w:val="none" w:sz="0" w:space="0" w:color="auto"/>
                                                        <w:left w:val="none" w:sz="0" w:space="0" w:color="auto"/>
                                                        <w:bottom w:val="none" w:sz="0" w:space="0" w:color="auto"/>
                                                        <w:right w:val="none" w:sz="0" w:space="0" w:color="auto"/>
                                                      </w:divBdr>
                                                      <w:divsChild>
                                                        <w:div w:id="1530487478">
                                                          <w:marLeft w:val="0"/>
                                                          <w:marRight w:val="0"/>
                                                          <w:marTop w:val="0"/>
                                                          <w:marBottom w:val="0"/>
                                                          <w:divBdr>
                                                            <w:top w:val="none" w:sz="0" w:space="0" w:color="auto"/>
                                                            <w:left w:val="none" w:sz="0" w:space="0" w:color="auto"/>
                                                            <w:bottom w:val="none" w:sz="0" w:space="0" w:color="auto"/>
                                                            <w:right w:val="none" w:sz="0" w:space="0" w:color="auto"/>
                                                          </w:divBdr>
                                                          <w:divsChild>
                                                            <w:div w:id="2003120604">
                                                              <w:marLeft w:val="0"/>
                                                              <w:marRight w:val="0"/>
                                                              <w:marTop w:val="0"/>
                                                              <w:marBottom w:val="0"/>
                                                              <w:divBdr>
                                                                <w:top w:val="none" w:sz="0" w:space="0" w:color="auto"/>
                                                                <w:left w:val="none" w:sz="0" w:space="0" w:color="auto"/>
                                                                <w:bottom w:val="none" w:sz="0" w:space="0" w:color="auto"/>
                                                                <w:right w:val="none" w:sz="0" w:space="0" w:color="auto"/>
                                                              </w:divBdr>
                                                              <w:divsChild>
                                                                <w:div w:id="7294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edcare.royalcommission.gov.au/publi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gedcarequality.gov.au/providers/compulsory-reporting-approved-providers-residential-aged-care-services/guide-reporting-reportable-assaul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edcarequality.gov.au/providers/standard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nsellstrategic.com.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amanaliving.com.au" TargetMode="External"/><Relationship Id="rId14" Type="http://schemas.openxmlformats.org/officeDocument/2006/relationships/hyperlink" Target="https://www.theage.com.au/politics/victoria/church-received-14-6m-in-exorbitant-rent-from-st-basil-s-over-five-years-20200826-p55p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906B-FC03-4397-8609-9FE5E3DF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Report by Trustees of the Hellenic Community of Western Australia</vt:lpstr>
    </vt:vector>
  </TitlesOfParts>
  <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Trustees of the Hellenic Community of Western Australia</dc:title>
  <dc:creator>Trustees of HCWA and C G Berbatis</dc:creator>
  <cp:lastModifiedBy>Con Berbatis</cp:lastModifiedBy>
  <cp:revision>5</cp:revision>
  <cp:lastPrinted>2021-02-16T01:01:00Z</cp:lastPrinted>
  <dcterms:created xsi:type="dcterms:W3CDTF">2021-02-19T05:53:00Z</dcterms:created>
  <dcterms:modified xsi:type="dcterms:W3CDTF">2021-02-19T05:54:00Z</dcterms:modified>
</cp:coreProperties>
</file>